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F55" w:rsidRDefault="002625FB">
      <w:pPr>
        <w:spacing w:line="360" w:lineRule="exact"/>
        <w:jc w:val="center"/>
        <w:sectPr w:rsidR="00010F55">
          <w:footerReference w:type="default" r:id="rId8"/>
          <w:pgSz w:w="11906" w:h="16838"/>
          <w:pgMar w:top="1134" w:right="566" w:bottom="1134" w:left="1276" w:header="0" w:footer="708" w:gutter="0"/>
          <w:cols w:space="720"/>
          <w:formProt w:val="0"/>
          <w:docGrid w:linePitch="360"/>
        </w:sectPr>
      </w:pPr>
      <w:r>
        <w:rPr>
          <w:noProof/>
        </w:rPr>
        <w:drawing>
          <wp:anchor distT="0" distB="0" distL="133350" distR="118745" simplePos="0" relativeHeight="5" behindDoc="0" locked="0" layoutInCell="1" allowOverlap="1">
            <wp:simplePos x="0" y="0"/>
            <wp:positionH relativeFrom="column">
              <wp:posOffset>-817245</wp:posOffset>
            </wp:positionH>
            <wp:positionV relativeFrom="paragraph">
              <wp:posOffset>-706755</wp:posOffset>
            </wp:positionV>
            <wp:extent cx="7560310" cy="10387965"/>
            <wp:effectExtent l="0" t="0" r="0" b="0"/>
            <wp:wrapNone/>
            <wp:docPr id="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8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0F55" w:rsidRDefault="002625FB">
      <w:pPr>
        <w:jc w:val="center"/>
      </w:pPr>
      <w:r>
        <w:rPr>
          <w:b/>
        </w:rPr>
        <w:lastRenderedPageBreak/>
        <w:t>СОДЕРЖАНИЕ</w:t>
      </w:r>
    </w:p>
    <w:p w:rsidR="00010F55" w:rsidRDefault="002625FB">
      <w:pPr>
        <w:pStyle w:val="15"/>
        <w:tabs>
          <w:tab w:val="right" w:leader="dot" w:pos="10064"/>
        </w:tabs>
      </w:pPr>
      <w:r>
        <w:fldChar w:fldCharType="begin"/>
      </w:r>
      <w:r>
        <w:rPr>
          <w:rStyle w:val="af6"/>
          <w:webHidden/>
        </w:rPr>
        <w:instrText>TOC \z \o "1-3" \u \h</w:instrText>
      </w:r>
      <w:r>
        <w:rPr>
          <w:rStyle w:val="af6"/>
        </w:rPr>
        <w:fldChar w:fldCharType="separate"/>
      </w:r>
      <w:hyperlink w:anchor="__RefHeading___Toc11546_2554398712">
        <w:r>
          <w:rPr>
            <w:rStyle w:val="af6"/>
            <w:webHidden/>
          </w:rPr>
          <w:t>ВВЕДЕНИЕ</w:t>
        </w:r>
        <w:r>
          <w:rPr>
            <w:rStyle w:val="af6"/>
            <w:webHidden/>
          </w:rPr>
          <w:tab/>
          <w:t>3</w:t>
        </w:r>
      </w:hyperlink>
    </w:p>
    <w:p w:rsidR="00010F55" w:rsidRDefault="002625FB">
      <w:pPr>
        <w:pStyle w:val="15"/>
        <w:tabs>
          <w:tab w:val="right" w:leader="dot" w:pos="10064"/>
        </w:tabs>
      </w:pPr>
      <w:hyperlink w:anchor="__RefHeading___Toc11548_2554398712">
        <w:r>
          <w:rPr>
            <w:rStyle w:val="af6"/>
            <w:webHidden/>
          </w:rPr>
          <w:t>I. МЕТОДИЧЕСКИЕ РЕКОМЕНДАЦИИ ПО ВЫПОЛНЕНИЮ ВЫПУСКНОЙ КВАЛИФИКАЦИОННОЙ РАБОТЫ</w:t>
        </w:r>
        <w:r>
          <w:rPr>
            <w:rStyle w:val="af6"/>
            <w:webHidden/>
          </w:rPr>
          <w:tab/>
          <w:t>4</w:t>
        </w:r>
      </w:hyperlink>
    </w:p>
    <w:p w:rsidR="00010F55" w:rsidRDefault="002625FB">
      <w:pPr>
        <w:pStyle w:val="22"/>
        <w:tabs>
          <w:tab w:val="right" w:leader="dot" w:pos="10064"/>
        </w:tabs>
      </w:pPr>
      <w:hyperlink w:anchor="__RefHeading___Toc11550_2554398712">
        <w:r>
          <w:rPr>
            <w:rStyle w:val="af6"/>
            <w:webHidden/>
          </w:rPr>
          <w:t>1.1 ТРЕБОВАНИЯ К ВЫПУСКНОЙ КВАЛИФИКАЦИОННОЙ РАБОТЕ</w:t>
        </w:r>
        <w:r>
          <w:rPr>
            <w:rStyle w:val="af6"/>
            <w:webHidden/>
          </w:rPr>
          <w:tab/>
          <w:t>4</w:t>
        </w:r>
      </w:hyperlink>
    </w:p>
    <w:p w:rsidR="00010F55" w:rsidRDefault="002625FB">
      <w:pPr>
        <w:pStyle w:val="22"/>
        <w:tabs>
          <w:tab w:val="right" w:leader="dot" w:pos="10064"/>
        </w:tabs>
      </w:pPr>
      <w:hyperlink w:anchor="__RefHeading___Toc11552_2554398712">
        <w:r>
          <w:rPr>
            <w:rStyle w:val="af6"/>
            <w:webHidden/>
          </w:rPr>
          <w:t>1.1.1 Сущность выпускной квалификационной работы</w:t>
        </w:r>
        <w:r>
          <w:rPr>
            <w:rStyle w:val="af6"/>
            <w:webHidden/>
          </w:rPr>
          <w:tab/>
          <w:t>4</w:t>
        </w:r>
      </w:hyperlink>
    </w:p>
    <w:p w:rsidR="00010F55" w:rsidRDefault="002625FB">
      <w:pPr>
        <w:pStyle w:val="22"/>
        <w:tabs>
          <w:tab w:val="right" w:leader="dot" w:pos="10064"/>
        </w:tabs>
      </w:pPr>
      <w:hyperlink w:anchor="__RefHeading___Toc11554_2554398712">
        <w:r>
          <w:rPr>
            <w:rStyle w:val="af6"/>
            <w:webHidden/>
          </w:rPr>
          <w:t>1.1.2 Цель и задачи выполнения выпускной квалификационной работы</w:t>
        </w:r>
        <w:r>
          <w:rPr>
            <w:rStyle w:val="af6"/>
            <w:webHidden/>
          </w:rPr>
          <w:tab/>
          <w:t>4</w:t>
        </w:r>
      </w:hyperlink>
    </w:p>
    <w:p w:rsidR="00010F55" w:rsidRDefault="002625FB">
      <w:pPr>
        <w:pStyle w:val="22"/>
        <w:tabs>
          <w:tab w:val="right" w:leader="dot" w:pos="10064"/>
        </w:tabs>
      </w:pPr>
      <w:hyperlink w:anchor="__RefHeading___Toc11556_2554398712">
        <w:r>
          <w:rPr>
            <w:rStyle w:val="af6"/>
            <w:webHidden/>
          </w:rPr>
          <w:t>1.1.3 Выбор и утверждение темы выпускной квалификационной работы</w:t>
        </w:r>
        <w:r>
          <w:rPr>
            <w:rStyle w:val="af6"/>
            <w:webHidden/>
          </w:rPr>
          <w:tab/>
          <w:t>9</w:t>
        </w:r>
      </w:hyperlink>
    </w:p>
    <w:p w:rsidR="00010F55" w:rsidRDefault="002625FB">
      <w:pPr>
        <w:pStyle w:val="22"/>
        <w:tabs>
          <w:tab w:val="right" w:leader="dot" w:pos="10064"/>
        </w:tabs>
      </w:pPr>
      <w:hyperlink w:anchor="__RefHeading___Toc11558_2554398712">
        <w:r>
          <w:rPr>
            <w:rStyle w:val="af6"/>
            <w:webHidden/>
          </w:rPr>
          <w:t>1.1.4 Основные этапы и сроки выполнения выпускной квалификационной работы</w:t>
        </w:r>
        <w:r>
          <w:rPr>
            <w:rStyle w:val="af6"/>
            <w:webHidden/>
          </w:rPr>
          <w:tab/>
          <w:t>10</w:t>
        </w:r>
      </w:hyperlink>
    </w:p>
    <w:p w:rsidR="00010F55" w:rsidRDefault="002625FB">
      <w:pPr>
        <w:pStyle w:val="22"/>
        <w:tabs>
          <w:tab w:val="right" w:leader="dot" w:pos="10064"/>
        </w:tabs>
      </w:pPr>
      <w:hyperlink w:anchor="__RefHeading___Toc11560_2554398712">
        <w:r>
          <w:rPr>
            <w:rStyle w:val="af6"/>
            <w:webHidden/>
          </w:rPr>
          <w:t>1.1.5 Структура и содержание выпускной квалификационной работы</w:t>
        </w:r>
        <w:r>
          <w:rPr>
            <w:rStyle w:val="af6"/>
            <w:webHidden/>
          </w:rPr>
          <w:tab/>
          <w:t>10</w:t>
        </w:r>
      </w:hyperlink>
    </w:p>
    <w:p w:rsidR="00010F55" w:rsidRDefault="002625FB">
      <w:pPr>
        <w:pStyle w:val="22"/>
        <w:tabs>
          <w:tab w:val="right" w:leader="dot" w:pos="10064"/>
        </w:tabs>
      </w:pPr>
      <w:hyperlink w:anchor="__RefHeading___Toc11562_2554398712">
        <w:r>
          <w:rPr>
            <w:rStyle w:val="af6"/>
            <w:webHidden/>
          </w:rPr>
          <w:t>1.1.6 Руководство выпускной квалификационной работой</w:t>
        </w:r>
        <w:r>
          <w:rPr>
            <w:rStyle w:val="af6"/>
            <w:webHidden/>
          </w:rPr>
          <w:tab/>
          <w:t>14</w:t>
        </w:r>
      </w:hyperlink>
    </w:p>
    <w:p w:rsidR="00010F55" w:rsidRDefault="002625FB">
      <w:pPr>
        <w:pStyle w:val="22"/>
        <w:tabs>
          <w:tab w:val="right" w:leader="dot" w:pos="10064"/>
        </w:tabs>
      </w:pPr>
      <w:hyperlink w:anchor="__RefHeading___Toc11616_2554398712">
        <w:r>
          <w:rPr>
            <w:rStyle w:val="af6"/>
            <w:webHidden/>
          </w:rPr>
          <w:t>1.1.7 Список литературы</w:t>
        </w:r>
        <w:r>
          <w:rPr>
            <w:rStyle w:val="af6"/>
            <w:webHidden/>
          </w:rPr>
          <w:tab/>
          <w:t>14</w:t>
        </w:r>
      </w:hyperlink>
    </w:p>
    <w:p w:rsidR="00010F55" w:rsidRDefault="002625FB">
      <w:pPr>
        <w:pStyle w:val="22"/>
        <w:tabs>
          <w:tab w:val="right" w:leader="dot" w:pos="10064"/>
        </w:tabs>
      </w:pPr>
      <w:hyperlink w:anchor="__RefHeading___Toc11564_2554398712">
        <w:r>
          <w:rPr>
            <w:rStyle w:val="af6"/>
            <w:webHidden/>
          </w:rPr>
          <w:t>1.2 ПОРЯДОК ВЫПОЛНЕНИЯ ВЫПУСКНОЙ КВАЛИФИКАЦИОННОЙ РАБОТЫ</w:t>
        </w:r>
        <w:r>
          <w:rPr>
            <w:rStyle w:val="af6"/>
            <w:webHidden/>
          </w:rPr>
          <w:tab/>
          <w:t>16</w:t>
        </w:r>
      </w:hyperlink>
    </w:p>
    <w:p w:rsidR="00010F55" w:rsidRDefault="002625FB">
      <w:pPr>
        <w:pStyle w:val="22"/>
        <w:tabs>
          <w:tab w:val="right" w:leader="dot" w:pos="10064"/>
        </w:tabs>
      </w:pPr>
      <w:hyperlink w:anchor="__RefHeading___Toc11566_2554398712">
        <w:r>
          <w:rPr>
            <w:rStyle w:val="af6"/>
            <w:webHidden/>
          </w:rPr>
          <w:t xml:space="preserve">1.2.1 Порядок выполнения выпускных квалификационных </w:t>
        </w:r>
        <w:r>
          <w:rPr>
            <w:rStyle w:val="af6"/>
            <w:webHidden/>
          </w:rPr>
          <w:t>работ</w:t>
        </w:r>
        <w:r>
          <w:rPr>
            <w:rStyle w:val="af6"/>
            <w:webHidden/>
          </w:rPr>
          <w:tab/>
          <w:t>16</w:t>
        </w:r>
      </w:hyperlink>
    </w:p>
    <w:p w:rsidR="00010F55" w:rsidRDefault="002625FB">
      <w:pPr>
        <w:pStyle w:val="22"/>
        <w:tabs>
          <w:tab w:val="right" w:leader="dot" w:pos="10064"/>
        </w:tabs>
      </w:pPr>
      <w:hyperlink w:anchor="__RefHeading___Toc11568_2554398712">
        <w:r>
          <w:rPr>
            <w:rStyle w:val="af6"/>
            <w:webHidden/>
          </w:rPr>
          <w:t>1.2.2 Подготовка к защите выпускной квалификационной работы</w:t>
        </w:r>
        <w:r>
          <w:rPr>
            <w:rStyle w:val="af6"/>
            <w:webHidden/>
          </w:rPr>
          <w:tab/>
          <w:t>19</w:t>
        </w:r>
      </w:hyperlink>
    </w:p>
    <w:p w:rsidR="00010F55" w:rsidRDefault="002625FB">
      <w:pPr>
        <w:pStyle w:val="22"/>
        <w:tabs>
          <w:tab w:val="right" w:leader="dot" w:pos="10064"/>
        </w:tabs>
      </w:pPr>
      <w:hyperlink w:anchor="__RefHeading___Toc11570_2554398712">
        <w:r>
          <w:rPr>
            <w:rStyle w:val="af6"/>
            <w:webHidden/>
          </w:rPr>
          <w:t>1.2.3 Процедура защиты выпускной квалификационной работы</w:t>
        </w:r>
        <w:r>
          <w:rPr>
            <w:rStyle w:val="af6"/>
            <w:webHidden/>
          </w:rPr>
          <w:tab/>
          <w:t>20</w:t>
        </w:r>
      </w:hyperlink>
    </w:p>
    <w:p w:rsidR="00010F55" w:rsidRDefault="002625FB">
      <w:pPr>
        <w:pStyle w:val="22"/>
        <w:tabs>
          <w:tab w:val="right" w:leader="dot" w:pos="10064"/>
        </w:tabs>
      </w:pPr>
      <w:hyperlink w:anchor="__RefHeading___Toc11572_2554398712">
        <w:r>
          <w:rPr>
            <w:rStyle w:val="af6"/>
            <w:webHidden/>
          </w:rPr>
          <w:t>1.2.4 Типовые контрольные задания или иные материалы, необходимые для оценки знаний, умений навыков и (или) опыта деятельности</w:t>
        </w:r>
        <w:r>
          <w:rPr>
            <w:rStyle w:val="af6"/>
            <w:webHidden/>
          </w:rPr>
          <w:tab/>
          <w:t>21</w:t>
        </w:r>
      </w:hyperlink>
    </w:p>
    <w:p w:rsidR="00010F55" w:rsidRDefault="002625FB">
      <w:pPr>
        <w:pStyle w:val="15"/>
        <w:tabs>
          <w:tab w:val="right" w:leader="dot" w:pos="10064"/>
        </w:tabs>
      </w:pPr>
      <w:hyperlink w:anchor="__RefHeading___Toc11574_2554398712">
        <w:r>
          <w:rPr>
            <w:rStyle w:val="af6"/>
            <w:webHidden/>
          </w:rPr>
          <w:t xml:space="preserve">II. КРИТЕРИИ </w:t>
        </w:r>
        <w:r>
          <w:rPr>
            <w:rStyle w:val="af6"/>
            <w:webHidden/>
          </w:rPr>
          <w:t>ОЦЕНКИ РЕЗУЛЬТАТОВ ЗАЩИТЫ ВЫПУСКНЫХ КВАЛИФИКАЦИОННЫХ РАБОТ</w:t>
        </w:r>
        <w:r>
          <w:rPr>
            <w:rStyle w:val="af6"/>
            <w:webHidden/>
          </w:rPr>
          <w:tab/>
          <w:t>25</w:t>
        </w:r>
      </w:hyperlink>
    </w:p>
    <w:p w:rsidR="00010F55" w:rsidRDefault="002625FB">
      <w:pPr>
        <w:pStyle w:val="15"/>
        <w:tabs>
          <w:tab w:val="right" w:leader="dot" w:pos="10064"/>
        </w:tabs>
      </w:pPr>
      <w:hyperlink w:anchor="__RefHeading___Toc11576_2554398712">
        <w:r>
          <w:rPr>
            <w:rStyle w:val="af6"/>
            <w:webHidden/>
          </w:rPr>
          <w:t>III. ПЕРЕЧЕНЬ КОМПЕТЕНЦИЙ, КОТОРЫМИ ДОЛЖЕН ОВЛАДЕТЬ ОБУЧАЮЩИЙСЯ В РЕЗУЛЬТАТЕ ОСВОЕНИЯ ОП ВО</w:t>
        </w:r>
        <w:r>
          <w:rPr>
            <w:rStyle w:val="af6"/>
            <w:webHidden/>
          </w:rPr>
          <w:tab/>
          <w:t>30</w:t>
        </w:r>
      </w:hyperlink>
    </w:p>
    <w:p w:rsidR="00010F55" w:rsidRDefault="002625FB">
      <w:pPr>
        <w:pStyle w:val="15"/>
        <w:tabs>
          <w:tab w:val="right" w:leader="dot" w:pos="10064"/>
        </w:tabs>
      </w:pPr>
      <w:hyperlink w:anchor="__RefHeading___Toc11578_2554398712">
        <w:r>
          <w:rPr>
            <w:rStyle w:val="af6"/>
            <w:webHidden/>
          </w:rPr>
          <w:t>IV. ОЦЕНОЧНЫЕ МАТЕРИАЛЫ</w:t>
        </w:r>
        <w:r>
          <w:rPr>
            <w:rStyle w:val="af6"/>
            <w:webHidden/>
          </w:rPr>
          <w:tab/>
          <w:t>36</w:t>
        </w:r>
      </w:hyperlink>
    </w:p>
    <w:p w:rsidR="00010F55" w:rsidRDefault="002625FB">
      <w:pPr>
        <w:pStyle w:val="15"/>
        <w:tabs>
          <w:tab w:val="right" w:leader="dot" w:pos="10064"/>
        </w:tabs>
      </w:pPr>
      <w:hyperlink w:anchor="__RefHeading___Toc11582_2554398712">
        <w:r>
          <w:rPr>
            <w:rStyle w:val="af6"/>
            <w:webHidden/>
          </w:rPr>
          <w:t xml:space="preserve">Приложение А - </w:t>
        </w:r>
        <w:r>
          <w:rPr>
            <w:rStyle w:val="af6"/>
            <w:i/>
          </w:rPr>
          <w:t>Примерная тематика выпускных квалификационных работ (магистерских диссертаций) п</w:t>
        </w:r>
        <w:r>
          <w:rPr>
            <w:rStyle w:val="af6"/>
            <w:i/>
          </w:rPr>
          <w:t>о направлению «Экономика» программе «Внешнеэкономическая деятельность предприятия»</w:t>
        </w:r>
        <w:r>
          <w:rPr>
            <w:rStyle w:val="af6"/>
          </w:rPr>
          <w:tab/>
          <w:t>39</w:t>
        </w:r>
      </w:hyperlink>
    </w:p>
    <w:p w:rsidR="00010F55" w:rsidRDefault="002625FB">
      <w:pPr>
        <w:pStyle w:val="15"/>
        <w:tabs>
          <w:tab w:val="right" w:leader="dot" w:pos="10064"/>
        </w:tabs>
      </w:pPr>
      <w:hyperlink w:anchor="__RefHeading___Toc11584_2554398712">
        <w:r>
          <w:rPr>
            <w:rStyle w:val="af6"/>
            <w:webHidden/>
          </w:rPr>
          <w:t xml:space="preserve">Приложение Б - </w:t>
        </w:r>
        <w:r>
          <w:rPr>
            <w:rStyle w:val="af6"/>
            <w:i/>
          </w:rPr>
          <w:t>Форма заявления на утверждение темы выпускной квалификационной работы</w:t>
        </w:r>
        <w:r>
          <w:rPr>
            <w:rStyle w:val="af6"/>
          </w:rPr>
          <w:tab/>
          <w:t>41</w:t>
        </w:r>
      </w:hyperlink>
    </w:p>
    <w:p w:rsidR="00010F55" w:rsidRDefault="002625FB">
      <w:pPr>
        <w:pStyle w:val="15"/>
        <w:tabs>
          <w:tab w:val="right" w:leader="dot" w:pos="10064"/>
        </w:tabs>
      </w:pPr>
      <w:hyperlink w:anchor="__RefHeading___Toc11586_2554398712">
        <w:r>
          <w:rPr>
            <w:rStyle w:val="af6"/>
            <w:webHidden/>
          </w:rPr>
          <w:t xml:space="preserve">Приложение В - </w:t>
        </w:r>
        <w:r>
          <w:rPr>
            <w:rStyle w:val="af6"/>
            <w:i/>
          </w:rPr>
          <w:t>Образец задания на выполнение выпускной квалификационной (дипломной) работы</w:t>
        </w:r>
        <w:r>
          <w:rPr>
            <w:rStyle w:val="af6"/>
          </w:rPr>
          <w:tab/>
          <w:t>42</w:t>
        </w:r>
      </w:hyperlink>
    </w:p>
    <w:p w:rsidR="00010F55" w:rsidRDefault="002625FB">
      <w:pPr>
        <w:pStyle w:val="15"/>
        <w:tabs>
          <w:tab w:val="right" w:leader="dot" w:pos="10064"/>
        </w:tabs>
      </w:pPr>
      <w:hyperlink w:anchor="__RefHeading___Toc11590_2554398712">
        <w:r>
          <w:rPr>
            <w:rStyle w:val="af6"/>
            <w:webHidden/>
          </w:rPr>
          <w:t xml:space="preserve">Приложение Г - </w:t>
        </w:r>
        <w:r>
          <w:rPr>
            <w:rStyle w:val="af6"/>
            <w:i/>
          </w:rPr>
          <w:t>Образец отзыва рецензента на выпускную квалификационную работу</w:t>
        </w:r>
        <w:r>
          <w:rPr>
            <w:rStyle w:val="af6"/>
          </w:rPr>
          <w:tab/>
          <w:t>44</w:t>
        </w:r>
      </w:hyperlink>
    </w:p>
    <w:p w:rsidR="00010F55" w:rsidRDefault="002625FB">
      <w:pPr>
        <w:pStyle w:val="15"/>
        <w:tabs>
          <w:tab w:val="right" w:leader="dot" w:pos="10064"/>
        </w:tabs>
      </w:pPr>
      <w:hyperlink w:anchor="__RefHeading___Toc11592_2554398712">
        <w:r>
          <w:rPr>
            <w:rStyle w:val="af6"/>
            <w:webHidden/>
          </w:rPr>
          <w:t xml:space="preserve">Приложение Д - </w:t>
        </w:r>
        <w:r>
          <w:rPr>
            <w:rStyle w:val="af6"/>
            <w:i/>
          </w:rPr>
          <w:t>Образец отзыва руководителя выпускной квалификационной работы</w:t>
        </w:r>
        <w:r>
          <w:rPr>
            <w:rStyle w:val="af6"/>
          </w:rPr>
          <w:tab/>
        </w:r>
        <w:r>
          <w:rPr>
            <w:rStyle w:val="af6"/>
          </w:rPr>
          <w:t>45</w:t>
        </w:r>
      </w:hyperlink>
    </w:p>
    <w:p w:rsidR="00010F55" w:rsidRDefault="002625FB">
      <w:pPr>
        <w:pStyle w:val="15"/>
        <w:tabs>
          <w:tab w:val="right" w:leader="dot" w:pos="10064"/>
        </w:tabs>
      </w:pPr>
      <w:hyperlink w:anchor="__RefHeading___Toc11594_2554398712">
        <w:r>
          <w:rPr>
            <w:rStyle w:val="af6"/>
            <w:webHidden/>
          </w:rPr>
          <w:t xml:space="preserve">Приложение Е - </w:t>
        </w:r>
        <w:r>
          <w:rPr>
            <w:rStyle w:val="af6"/>
            <w:i/>
          </w:rPr>
          <w:t>Макет аннотации выпускной квалификационной работы</w:t>
        </w:r>
        <w:r>
          <w:rPr>
            <w:rStyle w:val="af6"/>
          </w:rPr>
          <w:tab/>
          <w:t>46</w:t>
        </w:r>
      </w:hyperlink>
    </w:p>
    <w:p w:rsidR="00010F55" w:rsidRDefault="002625FB">
      <w:pPr>
        <w:pStyle w:val="15"/>
        <w:tabs>
          <w:tab w:val="right" w:leader="dot" w:pos="10064"/>
        </w:tabs>
      </w:pPr>
      <w:hyperlink w:anchor="__RefHeading___Toc11596_2554398712">
        <w:r>
          <w:rPr>
            <w:rStyle w:val="af6"/>
            <w:webHidden/>
          </w:rPr>
          <w:t xml:space="preserve">Приложение Ж - </w:t>
        </w:r>
        <w:r>
          <w:rPr>
            <w:rStyle w:val="af6"/>
            <w:i/>
          </w:rPr>
          <w:t>Разрешение на размещение выпускной квалификационной рабо</w:t>
        </w:r>
        <w:r>
          <w:rPr>
            <w:rStyle w:val="af6"/>
            <w:i/>
          </w:rPr>
          <w:t>ты магистранта/специалиста/бакалавра портале электронных образовательных ресурсов УрГЭУ</w:t>
        </w:r>
        <w:r>
          <w:rPr>
            <w:rStyle w:val="af6"/>
          </w:rPr>
          <w:tab/>
          <w:t>47</w:t>
        </w:r>
      </w:hyperlink>
    </w:p>
    <w:p w:rsidR="00010F55" w:rsidRDefault="002625FB">
      <w:pPr>
        <w:pStyle w:val="15"/>
        <w:tabs>
          <w:tab w:val="right" w:leader="dot" w:pos="10064"/>
        </w:tabs>
      </w:pPr>
      <w:hyperlink w:anchor="__RefHeading___Toc11598_2554398712">
        <w:r>
          <w:rPr>
            <w:rStyle w:val="af6"/>
            <w:webHidden/>
          </w:rPr>
          <w:t xml:space="preserve">Приложение З - </w:t>
        </w:r>
        <w:r>
          <w:rPr>
            <w:rStyle w:val="af6"/>
            <w:i/>
          </w:rPr>
          <w:t>Информационное письмо о наличии коммерческой тайны</w:t>
        </w:r>
        <w:r>
          <w:rPr>
            <w:rStyle w:val="af6"/>
          </w:rPr>
          <w:tab/>
          <w:t>48</w:t>
        </w:r>
      </w:hyperlink>
    </w:p>
    <w:p w:rsidR="00010F55" w:rsidRDefault="002625FB">
      <w:pPr>
        <w:pStyle w:val="15"/>
        <w:tabs>
          <w:tab w:val="right" w:leader="dot" w:pos="10064"/>
        </w:tabs>
      </w:pPr>
      <w:hyperlink w:anchor="__RefHeading___Toc11600_2554398712">
        <w:r>
          <w:rPr>
            <w:rStyle w:val="af6"/>
            <w:webHidden/>
          </w:rPr>
          <w:t xml:space="preserve">Приложение И - </w:t>
        </w:r>
        <w:r>
          <w:rPr>
            <w:rStyle w:val="af6"/>
            <w:i/>
          </w:rPr>
          <w:t>Макет титульного листа выпускной квалификационной работы</w:t>
        </w:r>
        <w:r>
          <w:rPr>
            <w:rStyle w:val="af6"/>
          </w:rPr>
          <w:tab/>
          <w:t>49</w:t>
        </w:r>
      </w:hyperlink>
    </w:p>
    <w:p w:rsidR="00010F55" w:rsidRDefault="002625FB">
      <w:pPr>
        <w:pStyle w:val="15"/>
        <w:tabs>
          <w:tab w:val="right" w:leader="dot" w:pos="10064"/>
        </w:tabs>
      </w:pPr>
      <w:hyperlink w:anchor="__RefHeading___Toc11604_2554398712">
        <w:r>
          <w:rPr>
            <w:rStyle w:val="af6"/>
            <w:webHidden/>
          </w:rPr>
          <w:t xml:space="preserve">Приложение К - </w:t>
        </w:r>
        <w:r>
          <w:rPr>
            <w:rStyle w:val="af6"/>
            <w:i/>
          </w:rPr>
          <w:t>Примеры планов выпускных квалификационных работ</w:t>
        </w:r>
        <w:r>
          <w:rPr>
            <w:rStyle w:val="af6"/>
          </w:rPr>
          <w:tab/>
          <w:t>51</w:t>
        </w:r>
      </w:hyperlink>
    </w:p>
    <w:p w:rsidR="00010F55" w:rsidRDefault="002625FB">
      <w:pPr>
        <w:pStyle w:val="15"/>
        <w:tabs>
          <w:tab w:val="right" w:leader="dot" w:pos="10064"/>
        </w:tabs>
      </w:pPr>
      <w:hyperlink w:anchor="__RefHeading___Toc11606_2554398712">
        <w:r>
          <w:rPr>
            <w:rStyle w:val="af6"/>
            <w:webHidden/>
          </w:rPr>
          <w:t xml:space="preserve">Приложение Л - </w:t>
        </w:r>
        <w:r>
          <w:rPr>
            <w:rStyle w:val="af6"/>
            <w:i/>
          </w:rPr>
          <w:t>Общие требования к оформлению</w:t>
        </w:r>
        <w:r>
          <w:rPr>
            <w:rStyle w:val="af6"/>
          </w:rPr>
          <w:tab/>
          <w:t>53</w:t>
        </w:r>
      </w:hyperlink>
    </w:p>
    <w:p w:rsidR="00010F55" w:rsidRDefault="002625FB">
      <w:pPr>
        <w:pStyle w:val="15"/>
        <w:tabs>
          <w:tab w:val="right" w:leader="dot" w:pos="10064"/>
        </w:tabs>
      </w:pPr>
      <w:hyperlink w:anchor="__RefHeading___Toc11608_2554398712">
        <w:r>
          <w:rPr>
            <w:rStyle w:val="af6"/>
            <w:webHidden/>
          </w:rPr>
          <w:t xml:space="preserve">Приложение М - </w:t>
        </w:r>
        <w:r>
          <w:rPr>
            <w:rStyle w:val="af6"/>
            <w:i/>
          </w:rPr>
          <w:t>Примеры оформления иллюстраций</w:t>
        </w:r>
        <w:r>
          <w:rPr>
            <w:rStyle w:val="af6"/>
          </w:rPr>
          <w:tab/>
          <w:t>65</w:t>
        </w:r>
      </w:hyperlink>
    </w:p>
    <w:p w:rsidR="00010F55" w:rsidRDefault="002625FB">
      <w:pPr>
        <w:pStyle w:val="15"/>
        <w:tabs>
          <w:tab w:val="right" w:leader="dot" w:pos="10064"/>
        </w:tabs>
      </w:pPr>
      <w:hyperlink w:anchor="__RefHeading___Toc11610_2554398712">
        <w:r>
          <w:rPr>
            <w:rStyle w:val="af6"/>
            <w:webHidden/>
          </w:rPr>
          <w:t>Приложение Н -</w:t>
        </w:r>
        <w:r>
          <w:rPr>
            <w:rStyle w:val="af6"/>
            <w:i/>
          </w:rPr>
          <w:t>Пример оформления таблиц</w:t>
        </w:r>
        <w:r>
          <w:rPr>
            <w:rStyle w:val="af6"/>
          </w:rPr>
          <w:tab/>
          <w:t>66</w:t>
        </w:r>
      </w:hyperlink>
    </w:p>
    <w:p w:rsidR="00010F55" w:rsidRDefault="002625FB">
      <w:pPr>
        <w:pStyle w:val="15"/>
        <w:tabs>
          <w:tab w:val="right" w:leader="dot" w:pos="10064"/>
        </w:tabs>
      </w:pPr>
      <w:hyperlink w:anchor="__RefHeading___Toc11612_2554398712">
        <w:r>
          <w:rPr>
            <w:rStyle w:val="af6"/>
            <w:webHidden/>
          </w:rPr>
          <w:t xml:space="preserve">Приложение О - </w:t>
        </w:r>
        <w:r>
          <w:rPr>
            <w:rStyle w:val="af6"/>
            <w:i/>
          </w:rPr>
          <w:t>Пример оф</w:t>
        </w:r>
        <w:r>
          <w:rPr>
            <w:rStyle w:val="af6"/>
            <w:i/>
          </w:rPr>
          <w:t>ормления формул</w:t>
        </w:r>
        <w:r>
          <w:rPr>
            <w:rStyle w:val="af6"/>
          </w:rPr>
          <w:tab/>
          <w:t>67</w:t>
        </w:r>
      </w:hyperlink>
    </w:p>
    <w:p w:rsidR="00010F55" w:rsidRDefault="002625FB">
      <w:pPr>
        <w:pStyle w:val="15"/>
        <w:tabs>
          <w:tab w:val="right" w:leader="dot" w:pos="10064"/>
        </w:tabs>
      </w:pPr>
      <w:hyperlink w:anchor="__RefHeading___Toc11614_2554398712">
        <w:r>
          <w:rPr>
            <w:rStyle w:val="af6"/>
            <w:webHidden/>
          </w:rPr>
          <w:t xml:space="preserve">Приложение П - </w:t>
        </w:r>
        <w:r>
          <w:rPr>
            <w:rStyle w:val="af6"/>
            <w:i/>
          </w:rPr>
          <w:t>Пример оформления содержания</w:t>
        </w:r>
        <w:bookmarkStart w:id="0" w:name="_GoBack"/>
        <w:bookmarkEnd w:id="0"/>
        <w:r>
          <w:rPr>
            <w:rStyle w:val="af6"/>
          </w:rPr>
          <w:tab/>
          <w:t>68</w:t>
        </w:r>
      </w:hyperlink>
      <w:r>
        <w:rPr>
          <w:rStyle w:val="af6"/>
        </w:rPr>
        <w:fldChar w:fldCharType="end"/>
      </w:r>
    </w:p>
    <w:p w:rsidR="00010F55" w:rsidRDefault="002625FB">
      <w:pPr>
        <w:pStyle w:val="1"/>
        <w:rPr>
          <w:sz w:val="24"/>
        </w:rPr>
      </w:pPr>
      <w:bookmarkStart w:id="1" w:name="__RefHeading___Toc11546_2554398712"/>
      <w:bookmarkStart w:id="2" w:name="_Toc508750841"/>
      <w:bookmarkEnd w:id="1"/>
      <w:r>
        <w:rPr>
          <w:sz w:val="24"/>
        </w:rPr>
        <w:lastRenderedPageBreak/>
        <w:t>ВВЕДЕНИЕ</w:t>
      </w:r>
      <w:bookmarkEnd w:id="2"/>
    </w:p>
    <w:p w:rsidR="00010F55" w:rsidRDefault="002625FB">
      <w:pPr>
        <w:pStyle w:val="afffd"/>
        <w:tabs>
          <w:tab w:val="left" w:pos="360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   Программа государственной итоговой аттестации по основной профессиональной образовательной программе по направлению по</w:t>
      </w:r>
      <w:r>
        <w:rPr>
          <w:sz w:val="24"/>
          <w:szCs w:val="24"/>
        </w:rPr>
        <w:t>дготовки 38.04.01 Экономика профиль «Внешнеэкономическая деятельность предприятия» составлена в соответствии с требованиями:</w:t>
      </w:r>
    </w:p>
    <w:p w:rsidR="00010F55" w:rsidRDefault="002625FB">
      <w:pPr>
        <w:pStyle w:val="afffd"/>
        <w:numPr>
          <w:ilvl w:val="0"/>
          <w:numId w:val="23"/>
        </w:numPr>
        <w:tabs>
          <w:tab w:val="left" w:pos="360"/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Порядка проведения государственной итоговой аттестации по образовательным программам высшего образования – программам бакалавриата,</w:t>
      </w:r>
      <w:r>
        <w:rPr>
          <w:sz w:val="24"/>
          <w:szCs w:val="24"/>
        </w:rPr>
        <w:t xml:space="preserve"> программам специалитета и программам магистратуры, утвержденного приказом Министерства образования и науки Российской Федерации от 29.06.2015 № 636, в ред. Приказов Минобрнауки России от 09.02.2016 №86, от 28.04.2016 №502;</w:t>
      </w:r>
    </w:p>
    <w:p w:rsidR="00010F55" w:rsidRDefault="002625FB">
      <w:pPr>
        <w:pStyle w:val="afffd"/>
        <w:numPr>
          <w:ilvl w:val="0"/>
          <w:numId w:val="23"/>
        </w:numPr>
        <w:tabs>
          <w:tab w:val="left" w:pos="360"/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Порядка проведения государственн</w:t>
      </w:r>
      <w:r>
        <w:rPr>
          <w:sz w:val="24"/>
          <w:szCs w:val="24"/>
        </w:rPr>
        <w:t>ой итоговой аттестации по образовательным программам высшего образования – программам бакалавриата, специалитета и магистратуры (П 7.5-093-2017), утвержденного приказом от 28.04 2017 № 198/1.</w:t>
      </w:r>
    </w:p>
    <w:p w:rsidR="00010F55" w:rsidRDefault="00010F55">
      <w:pPr>
        <w:pStyle w:val="afffd"/>
        <w:tabs>
          <w:tab w:val="left" w:pos="360"/>
        </w:tabs>
        <w:ind w:firstLine="709"/>
        <w:rPr>
          <w:sz w:val="24"/>
          <w:szCs w:val="24"/>
        </w:rPr>
      </w:pPr>
    </w:p>
    <w:p w:rsidR="00010F55" w:rsidRDefault="002625FB">
      <w:pPr>
        <w:pStyle w:val="afffd"/>
        <w:tabs>
          <w:tab w:val="left" w:pos="360"/>
        </w:tabs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Программа государственной итоговой аттестации включает:</w:t>
      </w:r>
    </w:p>
    <w:p w:rsidR="00010F55" w:rsidRDefault="002625FB">
      <w:pPr>
        <w:pStyle w:val="affff6"/>
        <w:tabs>
          <w:tab w:val="left" w:pos="708"/>
        </w:tabs>
        <w:ind w:left="501"/>
        <w:jc w:val="both"/>
      </w:pPr>
      <w:r>
        <w:rPr>
          <w:lang w:val="en-US"/>
        </w:rPr>
        <w:t>I</w:t>
      </w:r>
      <w:r>
        <w:t>. Треб</w:t>
      </w:r>
      <w:r>
        <w:t>ования к выпускным квалификационным работам и порядку их выполнения (методические рекомендации по выполнению выпускных квалификационных работ);</w:t>
      </w:r>
    </w:p>
    <w:p w:rsidR="00010F55" w:rsidRDefault="002625FB">
      <w:pPr>
        <w:pStyle w:val="affff6"/>
        <w:tabs>
          <w:tab w:val="left" w:pos="708"/>
        </w:tabs>
        <w:ind w:left="501"/>
        <w:jc w:val="both"/>
      </w:pPr>
      <w:r>
        <w:t>II. Критерии оценки защиты выпускных квалификационных работ;</w:t>
      </w:r>
    </w:p>
    <w:p w:rsidR="00010F55" w:rsidRDefault="002625FB">
      <w:pPr>
        <w:shd w:val="clear" w:color="auto" w:fill="FFFFFF"/>
        <w:tabs>
          <w:tab w:val="left" w:pos="708"/>
        </w:tabs>
        <w:ind w:left="851" w:right="5" w:hanging="851"/>
      </w:pPr>
      <w:r>
        <w:t xml:space="preserve">        III. Перечень компетенций, которыми должен </w:t>
      </w:r>
      <w:r>
        <w:t>овладеть обучающийся в результате освоения ОП ВО</w:t>
      </w:r>
    </w:p>
    <w:p w:rsidR="00010F55" w:rsidRDefault="002625FB">
      <w:pPr>
        <w:pStyle w:val="affff6"/>
        <w:tabs>
          <w:tab w:val="left" w:pos="708"/>
        </w:tabs>
        <w:ind w:left="501"/>
        <w:jc w:val="both"/>
      </w:pPr>
      <w:r>
        <w:t>IV. Оценочные материалы.</w:t>
      </w:r>
    </w:p>
    <w:p w:rsidR="00010F55" w:rsidRDefault="002625FB">
      <w:pPr>
        <w:pStyle w:val="affff6"/>
        <w:tabs>
          <w:tab w:val="left" w:pos="708"/>
        </w:tabs>
        <w:ind w:left="501"/>
        <w:jc w:val="both"/>
        <w:sectPr w:rsidR="00010F55">
          <w:footerReference w:type="default" r:id="rId10"/>
          <w:pgSz w:w="11906" w:h="16838"/>
          <w:pgMar w:top="1134" w:right="566" w:bottom="1134" w:left="1276" w:header="0" w:footer="708" w:gutter="0"/>
          <w:cols w:space="720"/>
          <w:formProt w:val="0"/>
          <w:docGrid w:linePitch="360"/>
        </w:sectPr>
      </w:pPr>
      <w:r>
        <w:t xml:space="preserve">     Приложения.</w:t>
      </w:r>
    </w:p>
    <w:p w:rsidR="00010F55" w:rsidRDefault="002625FB">
      <w:pPr>
        <w:pStyle w:val="1"/>
        <w:rPr>
          <w:sz w:val="24"/>
        </w:rPr>
      </w:pPr>
      <w:bookmarkStart w:id="3" w:name="__RefHeading___Toc11548_2554398712"/>
      <w:bookmarkStart w:id="4" w:name="_Toc508750842"/>
      <w:bookmarkEnd w:id="3"/>
      <w:r>
        <w:rPr>
          <w:sz w:val="24"/>
          <w:lang w:val="en-US"/>
        </w:rPr>
        <w:lastRenderedPageBreak/>
        <w:t>I</w:t>
      </w:r>
      <w:r>
        <w:rPr>
          <w:sz w:val="24"/>
        </w:rPr>
        <w:t>. МЕТОДИЧЕСКИЕ РЕКОМЕНДАЦИИ ПО ВЫПОЛНЕНИЮ ВЫПУСКНОЙ КВАЛИФИКАЦИОННОЙ РАБОТЫ</w:t>
      </w:r>
      <w:bookmarkEnd w:id="4"/>
    </w:p>
    <w:p w:rsidR="00010F55" w:rsidRDefault="002625FB">
      <w:pPr>
        <w:pStyle w:val="afffd"/>
        <w:tabs>
          <w:tab w:val="left" w:pos="360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Методические рекомендации по выполнению выпускной </w:t>
      </w:r>
      <w:r>
        <w:rPr>
          <w:sz w:val="24"/>
          <w:szCs w:val="24"/>
        </w:rPr>
        <w:t>квалификационной работы содержат:</w:t>
      </w:r>
    </w:p>
    <w:p w:rsidR="00010F55" w:rsidRDefault="002625FB">
      <w:pPr>
        <w:pStyle w:val="afffd"/>
        <w:tabs>
          <w:tab w:val="left" w:pos="360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>1.1 Требования к выпускной квалификационной работе;</w:t>
      </w:r>
    </w:p>
    <w:p w:rsidR="00010F55" w:rsidRDefault="002625FB">
      <w:pPr>
        <w:pStyle w:val="afffd"/>
        <w:tabs>
          <w:tab w:val="left" w:pos="360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>1.2 Порядок выполнения выпускной квалификационной работы.</w:t>
      </w:r>
    </w:p>
    <w:p w:rsidR="00010F55" w:rsidRDefault="00010F55">
      <w:pPr>
        <w:pStyle w:val="2"/>
        <w:suppressAutoHyphens w:val="0"/>
        <w:spacing w:before="0" w:after="0"/>
        <w:jc w:val="both"/>
        <w:rPr>
          <w:rFonts w:eastAsiaTheme="majorEastAsia" w:cs="Times New Roman"/>
          <w:szCs w:val="24"/>
        </w:rPr>
      </w:pPr>
    </w:p>
    <w:p w:rsidR="00010F55" w:rsidRDefault="002625FB">
      <w:pPr>
        <w:pStyle w:val="2"/>
        <w:suppressAutoHyphens w:val="0"/>
        <w:spacing w:before="0" w:after="0"/>
        <w:jc w:val="both"/>
        <w:rPr>
          <w:rFonts w:eastAsiaTheme="majorEastAsia" w:cs="Times New Roman"/>
          <w:szCs w:val="24"/>
        </w:rPr>
      </w:pPr>
      <w:bookmarkStart w:id="5" w:name="__RefHeading___Toc11550_2554398712"/>
      <w:bookmarkStart w:id="6" w:name="_Toc508750843"/>
      <w:bookmarkEnd w:id="5"/>
      <w:r>
        <w:rPr>
          <w:rFonts w:eastAsiaTheme="majorEastAsia" w:cs="Times New Roman"/>
          <w:szCs w:val="24"/>
        </w:rPr>
        <w:t>1.1 ТРЕБОВАНИЯ К ВЫПУСКНОЙ КВАЛИФИКАЦИОННОЙ РАБОТЕ</w:t>
      </w:r>
      <w:bookmarkEnd w:id="6"/>
    </w:p>
    <w:p w:rsidR="00010F55" w:rsidRDefault="00010F55">
      <w:pPr>
        <w:tabs>
          <w:tab w:val="left" w:pos="8815"/>
        </w:tabs>
      </w:pPr>
    </w:p>
    <w:p w:rsidR="00010F55" w:rsidRDefault="002625FB">
      <w:pPr>
        <w:pStyle w:val="2"/>
        <w:suppressAutoHyphens w:val="0"/>
        <w:spacing w:before="0" w:after="0"/>
        <w:jc w:val="both"/>
        <w:rPr>
          <w:rFonts w:eastAsiaTheme="majorEastAsia" w:cs="Times New Roman"/>
          <w:szCs w:val="24"/>
        </w:rPr>
      </w:pPr>
      <w:bookmarkStart w:id="7" w:name="__RefHeading___Toc11552_2554398712"/>
      <w:bookmarkStart w:id="8" w:name="_Toc508750844"/>
      <w:bookmarkEnd w:id="7"/>
      <w:r>
        <w:rPr>
          <w:rFonts w:eastAsiaTheme="majorEastAsia" w:cs="Times New Roman"/>
          <w:szCs w:val="24"/>
        </w:rPr>
        <w:t>1.1.1 Сущность выпускной квалификационной работы</w:t>
      </w:r>
      <w:bookmarkEnd w:id="8"/>
    </w:p>
    <w:p w:rsidR="00010F55" w:rsidRDefault="002625FB">
      <w:pPr>
        <w:pStyle w:val="afffd"/>
        <w:tabs>
          <w:tab w:val="left" w:pos="360"/>
        </w:tabs>
        <w:ind w:firstLine="709"/>
        <w:rPr>
          <w:sz w:val="24"/>
          <w:szCs w:val="24"/>
        </w:rPr>
      </w:pPr>
      <w:r>
        <w:rPr>
          <w:b/>
          <w:sz w:val="24"/>
        </w:rPr>
        <w:t xml:space="preserve">Выпускная квалификационная работа ВКР (магистерская диссертация) </w:t>
      </w:r>
      <w:r>
        <w:rPr>
          <w:sz w:val="22"/>
          <w:szCs w:val="24"/>
        </w:rPr>
        <w:t xml:space="preserve"> </w:t>
      </w:r>
      <w:r>
        <w:rPr>
          <w:sz w:val="24"/>
          <w:szCs w:val="24"/>
        </w:rPr>
        <w:t>является основным обязательным видом государственной итоговой аттестации выпускников, завершивших освоение основной образовательной программы. Она предназначена для установления соответствия</w:t>
      </w:r>
      <w:r>
        <w:rPr>
          <w:sz w:val="24"/>
          <w:szCs w:val="24"/>
        </w:rPr>
        <w:t xml:space="preserve"> уровня  подготовки студентов требованиям  ФГОС ВО по направлению  подготовки магистров 38.04.01 Экономика. </w:t>
      </w:r>
    </w:p>
    <w:p w:rsidR="00010F55" w:rsidRDefault="002625FB">
      <w:pPr>
        <w:ind w:firstLine="540"/>
        <w:jc w:val="both"/>
      </w:pPr>
      <w:r>
        <w:t>Выпускная квалификационная работа в соответствии с ОПОП магистратуры выполняется в виде магистерской диссертации в период прохождения практики и вы</w:t>
      </w:r>
      <w:r>
        <w:t>полнения научно-исследовательской работы и представляет собой самостоятельную и логически завершенную выпускную квалификационную работу, связанную с решением задач того вида (видов) деятельности, к которым готовится магистр (научно-исследовательской, проек</w:t>
      </w:r>
      <w:r>
        <w:t>тно-экономической, аналитической, организационно-управленческой, педагогической).</w:t>
      </w:r>
    </w:p>
    <w:p w:rsidR="00010F55" w:rsidRDefault="00010F55">
      <w:pPr>
        <w:pStyle w:val="2"/>
        <w:suppressAutoHyphens w:val="0"/>
        <w:spacing w:before="0" w:after="0"/>
        <w:jc w:val="both"/>
        <w:rPr>
          <w:rFonts w:eastAsiaTheme="majorEastAsia" w:cs="Times New Roman"/>
          <w:szCs w:val="24"/>
        </w:rPr>
      </w:pPr>
    </w:p>
    <w:p w:rsidR="00010F55" w:rsidRDefault="002625FB">
      <w:pPr>
        <w:pStyle w:val="2"/>
        <w:suppressAutoHyphens w:val="0"/>
        <w:spacing w:before="0" w:after="0"/>
        <w:jc w:val="both"/>
        <w:rPr>
          <w:rFonts w:eastAsiaTheme="majorEastAsia" w:cs="Times New Roman"/>
          <w:szCs w:val="24"/>
        </w:rPr>
      </w:pPr>
      <w:bookmarkStart w:id="9" w:name="__RefHeading___Toc11554_2554398712"/>
      <w:bookmarkStart w:id="10" w:name="_Toc508750845"/>
      <w:bookmarkEnd w:id="9"/>
      <w:r>
        <w:rPr>
          <w:rFonts w:eastAsiaTheme="majorEastAsia" w:cs="Times New Roman"/>
          <w:szCs w:val="24"/>
        </w:rPr>
        <w:t>1.1.2 Цель и задачи выполнения выпускной квалификационной работы</w:t>
      </w:r>
      <w:bookmarkEnd w:id="10"/>
    </w:p>
    <w:p w:rsidR="00010F55" w:rsidRDefault="002625FB">
      <w:pPr>
        <w:ind w:firstLine="540"/>
        <w:jc w:val="both"/>
      </w:pPr>
      <w:r>
        <w:rPr>
          <w:b/>
          <w:bCs/>
        </w:rPr>
        <w:t>Целью</w:t>
      </w:r>
      <w:r>
        <w:t xml:space="preserve"> выполнения выпускной квалификационной работы по программе подготовки магистров «Внешнеэкономическая де</w:t>
      </w:r>
      <w:r>
        <w:t>ятельность предприятия» является систематизация, закрепление и расширение теоретических знаний, развитие профессиональных  навыков и умений, выявление способности выпускника на основе полученных знаний решать конкретные научно-исследовательские и практичес</w:t>
      </w:r>
      <w:r>
        <w:t>кие задачи в соответствии с квалификационной характеристикой выпускника, определенной ФГОС ВО по направлению 38.04.01  – Экономика и соответствующей ОПОП.</w:t>
      </w:r>
    </w:p>
    <w:p w:rsidR="00010F55" w:rsidRDefault="002625FB">
      <w:pPr>
        <w:ind w:firstLine="540"/>
        <w:jc w:val="both"/>
      </w:pPr>
      <w:r>
        <w:t xml:space="preserve"> При выполнении выпускной квалификационной работы обучающиеся должны показать свою способность и умен</w:t>
      </w:r>
      <w:r>
        <w:t>ие, опираясь на полученные углубленные знания, умения и сформированные общекультурные и профессиональные компетенции, самостоятельно решать на современном уровне задачи своей профессиональной деятельности, профессионально излагать специальную информацию, н</w:t>
      </w:r>
      <w:r>
        <w:t>аучно аргументировать и защищать свою точку зрения.</w:t>
      </w:r>
    </w:p>
    <w:p w:rsidR="00010F55" w:rsidRDefault="002625FB">
      <w:pPr>
        <w:ind w:firstLine="720"/>
        <w:jc w:val="both"/>
      </w:pPr>
      <w:r>
        <w:t>В результате освоения программы магистратуры у выпускника должны быть сформированы общекультурные, общепрофессиональные, профессиональные компетенции. Компетенции выпускника, проверяемые в ходе защиты вып</w:t>
      </w:r>
      <w:r>
        <w:t>ускной квалификационной работы по направлению подготовки 38.04.01 Экономика профилю подготовки "Внешнеэкономическая деятельность предприятия":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73"/>
        <w:gridCol w:w="1700"/>
      </w:tblGrid>
      <w:tr w:rsidR="00010F55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Формулировка  компетенции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rPr>
                <w:b/>
              </w:rPr>
              <w:t>Код компетенции</w:t>
            </w:r>
          </w:p>
        </w:tc>
      </w:tr>
      <w:tr w:rsidR="00010F55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b/>
                <w:bCs/>
              </w:rPr>
              <w:t>общекультурные компетенции (ОК)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center" w:pos="4677"/>
                <w:tab w:val="right" w:pos="9355"/>
              </w:tabs>
            </w:pPr>
          </w:p>
        </w:tc>
      </w:tr>
      <w:tr w:rsidR="00010F55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способность к абстрактному мышлению,</w:t>
            </w:r>
            <w:r>
              <w:t xml:space="preserve"> анализу, синтезу (ОК-1)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center"/>
            </w:pPr>
            <w:r>
              <w:t>ОК-1</w:t>
            </w:r>
          </w:p>
        </w:tc>
      </w:tr>
      <w:tr w:rsidR="00010F55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готовность действовать в нестандартных ситуациях, нести социальную и этическую ответственность за принятые решения (ОК-2)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center"/>
            </w:pPr>
            <w:r>
              <w:t>ОК-2</w:t>
            </w:r>
          </w:p>
        </w:tc>
      </w:tr>
      <w:tr w:rsidR="00010F55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готовность к саморазвитию, самореализации, использованию творческого потенциала (ОК-3)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center"/>
            </w:pPr>
            <w:r>
              <w:t>ОК-3</w:t>
            </w:r>
          </w:p>
        </w:tc>
      </w:tr>
      <w:tr w:rsidR="00010F55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b/>
                <w:bCs/>
              </w:rPr>
              <w:t>обще</w:t>
            </w:r>
            <w:r>
              <w:rPr>
                <w:b/>
                <w:bCs/>
              </w:rPr>
              <w:t>профессиональные компетенции (ОПК)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010F55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готовностью к коммуникации в устной и письменной формах на русском и иностранном языках для решения задач профессиональной деятельности (ОПК-</w:t>
            </w:r>
            <w:r>
              <w:lastRenderedPageBreak/>
              <w:t>1)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center"/>
            </w:pPr>
            <w:r>
              <w:lastRenderedPageBreak/>
              <w:t>ОПК-1</w:t>
            </w:r>
          </w:p>
        </w:tc>
      </w:tr>
      <w:tr w:rsidR="00010F55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 xml:space="preserve">готовностью руководить коллективом в сфере своей профессиональной </w:t>
            </w:r>
            <w:r>
              <w:t>деятельности, толерантно воспринимая социальные, этнические, конфессиональные и культурные различия(ОПК-2)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center"/>
            </w:pPr>
            <w:r>
              <w:t>ОПК-2</w:t>
            </w:r>
          </w:p>
        </w:tc>
      </w:tr>
      <w:tr w:rsidR="00010F55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способностью принимать организационно-управленческие решения (ОПК- 3)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center"/>
            </w:pPr>
            <w:r>
              <w:t>ОПК-3</w:t>
            </w:r>
          </w:p>
        </w:tc>
      </w:tr>
      <w:tr w:rsidR="00010F55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b/>
                <w:bCs/>
              </w:rPr>
              <w:t>профессиональные компетенции (ПК):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010F55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b/>
                <w:bCs/>
              </w:rPr>
              <w:t>научно-исследовательская дея</w:t>
            </w:r>
            <w:r>
              <w:rPr>
                <w:b/>
                <w:bCs/>
              </w:rPr>
              <w:t>тельность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010F55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pStyle w:val="Default"/>
              <w:tabs>
                <w:tab w:val="center" w:pos="4677"/>
                <w:tab w:val="right" w:pos="9355"/>
              </w:tabs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способность обобщать и критически оценивать результаты, полученные отечественными и зарубежными исследователями, выявлять перспективные направления, составлять программу исследований (ПК-1);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center"/>
            </w:pPr>
            <w:r>
              <w:t>ПК-1</w:t>
            </w:r>
          </w:p>
        </w:tc>
      </w:tr>
      <w:tr w:rsidR="00010F55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pStyle w:val="Default"/>
              <w:tabs>
                <w:tab w:val="center" w:pos="4677"/>
                <w:tab w:val="right" w:pos="9355"/>
              </w:tabs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способность обосновывать актуальность, теоретическую и практическую значимость избранной темы научного исследования (ПК-2);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center"/>
            </w:pPr>
            <w:r>
              <w:t>ПК-2</w:t>
            </w:r>
          </w:p>
        </w:tc>
      </w:tr>
      <w:tr w:rsidR="00010F55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способность проводить самостоятельные исследования в соответствии с разработанной программой (ПК-3);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center"/>
            </w:pPr>
            <w:r>
              <w:t>ПК-3</w:t>
            </w:r>
          </w:p>
        </w:tc>
      </w:tr>
      <w:tr w:rsidR="00010F55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 xml:space="preserve">способностью </w:t>
            </w:r>
            <w:r>
              <w:t>представлять результаты проведенного исследования научному сообществу в виде статьи или доклада (ПК-4);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center"/>
            </w:pPr>
            <w:r>
              <w:t>ПК-4</w:t>
            </w:r>
          </w:p>
        </w:tc>
      </w:tr>
      <w:tr w:rsidR="00010F55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b/>
                <w:bCs/>
              </w:rPr>
              <w:t>организационно-управленческая деятельность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010F55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pStyle w:val="Default"/>
              <w:tabs>
                <w:tab w:val="center" w:pos="4677"/>
                <w:tab w:val="right" w:pos="9355"/>
              </w:tabs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способность руководить экономическими службами и подразделениями на предприятиях и организациях различных форм собственности, в органах государственной и муниципальной власти (ПК-11);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center"/>
            </w:pPr>
            <w:r>
              <w:t>ПК-11</w:t>
            </w:r>
          </w:p>
        </w:tc>
      </w:tr>
      <w:tr w:rsidR="00010F55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способность разрабатывать варианты управленческих решений и обос</w:t>
            </w:r>
            <w:r>
              <w:t>новывать их выбор на основе критериев социально-экономической эффективности (ПК-12);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center"/>
            </w:pPr>
            <w:r>
              <w:t>ПК-12</w:t>
            </w:r>
          </w:p>
        </w:tc>
      </w:tr>
      <w:tr w:rsidR="00010F55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rPr>
                <w:b/>
                <w:bCs/>
              </w:rPr>
              <w:t>педагогическая деятельность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010F55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 xml:space="preserve">способностью применять современные методы и методики преподавания экономических дисциплин в образовательных организациях высшего </w:t>
            </w:r>
            <w:r>
              <w:t>образования, дополнительного профессионального образования, профессиональных образовательных организациях (ПК-13);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center"/>
            </w:pPr>
            <w:r>
              <w:t>ПК-13</w:t>
            </w:r>
          </w:p>
        </w:tc>
      </w:tr>
      <w:tr w:rsidR="00010F55">
        <w:tc>
          <w:tcPr>
            <w:tcW w:w="8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способностью разрабатывать учебные планы, программы и соответствующее методическое обеспечение для преподавания экономических дисципли</w:t>
            </w:r>
            <w:r>
              <w:t>н в образовательных организациях высшего образования, дополнительного профессионального образования, профессиональных образовательных организациях (ПК-14) 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center"/>
            </w:pPr>
            <w:r>
              <w:t>ПК-14</w:t>
            </w:r>
          </w:p>
        </w:tc>
      </w:tr>
    </w:tbl>
    <w:p w:rsidR="00010F55" w:rsidRDefault="002625FB">
      <w:pPr>
        <w:pStyle w:val="afffd"/>
        <w:tabs>
          <w:tab w:val="left" w:pos="708"/>
        </w:tabs>
        <w:ind w:left="-142"/>
      </w:pPr>
      <w:r>
        <w:rPr>
          <w:sz w:val="24"/>
          <w:szCs w:val="24"/>
        </w:rPr>
        <w:t xml:space="preserve">Государственная итоговая аттестация магистрантов включает защиту выпускной квалификационной </w:t>
      </w:r>
      <w:r>
        <w:rPr>
          <w:sz w:val="24"/>
          <w:szCs w:val="24"/>
        </w:rPr>
        <w:t>работы, включая подготовку к защите и процедуру защиты.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61"/>
        <w:gridCol w:w="6205"/>
        <w:gridCol w:w="2307"/>
      </w:tblGrid>
      <w:tr w:rsidR="00010F55"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  <w:rPr>
                <w:b/>
              </w:rPr>
            </w:pPr>
            <w:r>
              <w:rPr>
                <w:b/>
              </w:rPr>
              <w:t>Код</w:t>
            </w:r>
          </w:p>
          <w:p w:rsidR="00010F55" w:rsidRDefault="002625FB">
            <w:pPr>
              <w:jc w:val="center"/>
              <w:rPr>
                <w:b/>
              </w:rPr>
            </w:pPr>
            <w:r>
              <w:rPr>
                <w:b/>
              </w:rPr>
              <w:t>компетенции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  <w:rPr>
                <w:b/>
              </w:rPr>
            </w:pPr>
            <w:r>
              <w:rPr>
                <w:b/>
              </w:rPr>
              <w:t>Формулировка компетенции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  <w:rPr>
                <w:b/>
              </w:rPr>
            </w:pPr>
            <w:r>
              <w:rPr>
                <w:b/>
              </w:rPr>
              <w:t>Оценочные средства сформированности компетенций</w:t>
            </w:r>
          </w:p>
        </w:tc>
      </w:tr>
      <w:tr w:rsidR="00010F55"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t>ОК-1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rPr>
                <w:b/>
              </w:rPr>
            </w:pPr>
            <w:r>
              <w:t>способность к абстрактному мышлению, анализу, синтезу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  <w:rPr>
                <w:bCs/>
              </w:rPr>
            </w:pPr>
            <w:r>
              <w:t>Отзыв руководителя ВКР</w:t>
            </w:r>
          </w:p>
        </w:tc>
      </w:tr>
      <w:tr w:rsidR="00010F55"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t>ОК-2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  <w:rPr>
                <w:b/>
              </w:rPr>
            </w:pPr>
            <w:r>
              <w:t>готовность действовать</w:t>
            </w:r>
            <w:r>
              <w:t xml:space="preserve"> в нестандартных ситуациях, нести социальную и этическую ответственность за принятые решения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  <w:rPr>
                <w:b/>
                <w:bCs/>
              </w:rPr>
            </w:pPr>
            <w:r>
              <w:rPr>
                <w:bCs/>
              </w:rPr>
              <w:t>Процедура защиты ВКР</w:t>
            </w:r>
          </w:p>
        </w:tc>
      </w:tr>
      <w:tr w:rsidR="00010F55"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t>ОК-3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  <w:rPr>
                <w:color w:val="FF0000"/>
              </w:rPr>
            </w:pPr>
            <w:r>
              <w:t>готовность к саморазвитию, самореализации, использованию творческого потенциала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t>Отзыв руководителя ВКР</w:t>
            </w:r>
          </w:p>
        </w:tc>
      </w:tr>
      <w:tr w:rsidR="00010F55"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t>ОПК-1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  <w:rPr>
                <w:b/>
              </w:rPr>
            </w:pPr>
            <w:r>
              <w:t xml:space="preserve">готовность к коммуникации </w:t>
            </w:r>
            <w:r>
              <w:t>в устной и письменной формах на русском и иностранном языках для решения задач профессиональной деятельности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rPr>
                <w:bCs/>
              </w:rPr>
              <w:t>Процедура защиты ВКР</w:t>
            </w:r>
          </w:p>
        </w:tc>
      </w:tr>
      <w:tr w:rsidR="00010F55"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t>ОПК-2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r>
              <w:t xml:space="preserve">готовность руководить коллективом в сфере своей профессиональной деятельности, толерантно </w:t>
            </w:r>
            <w:r>
              <w:lastRenderedPageBreak/>
              <w:t>воспринимая социальные, этнич</w:t>
            </w:r>
            <w:r>
              <w:t>еские, конфессиональные и культурные различия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lastRenderedPageBreak/>
              <w:t>Портфолио</w:t>
            </w:r>
          </w:p>
          <w:p w:rsidR="00010F55" w:rsidRDefault="002625FB">
            <w:pPr>
              <w:jc w:val="center"/>
            </w:pPr>
            <w:r>
              <w:t xml:space="preserve">(отзыв </w:t>
            </w:r>
            <w:r>
              <w:lastRenderedPageBreak/>
              <w:t>руководителя от организации по преддипломной практике)</w:t>
            </w:r>
          </w:p>
          <w:p w:rsidR="00010F55" w:rsidRDefault="002625FB">
            <w:pPr>
              <w:jc w:val="center"/>
            </w:pPr>
            <w:r>
              <w:rPr>
                <w:bCs/>
                <w:sz w:val="22"/>
                <w:szCs w:val="22"/>
              </w:rPr>
              <w:t>Процедура защиты ВКР</w:t>
            </w:r>
          </w:p>
        </w:tc>
      </w:tr>
      <w:tr w:rsidR="00010F55"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lastRenderedPageBreak/>
              <w:t>ОПК-3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r>
              <w:t>способность принимать организационно-управленческие решения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t>Отзыв внешнего рецензента</w:t>
            </w:r>
          </w:p>
        </w:tc>
      </w:tr>
      <w:tr w:rsidR="00010F55"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t>ПК-1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  <w:rPr>
                <w:b/>
                <w:i/>
              </w:rPr>
            </w:pPr>
            <w:r>
              <w:t xml:space="preserve">способность </w:t>
            </w:r>
            <w:r>
              <w:t>обобщать и критически оценивать результаты, полученные отечественными и зарубежными исследователями, выявлять перспективные направления, составлять программу исследований;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t>ВКР</w:t>
            </w:r>
          </w:p>
        </w:tc>
      </w:tr>
      <w:tr w:rsidR="00010F55"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t>ПК-2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  <w:rPr>
                <w:b/>
                <w:i/>
              </w:rPr>
            </w:pPr>
            <w:r>
              <w:t xml:space="preserve">способность обосновывать актуальность, теоретическую и практическую </w:t>
            </w:r>
            <w:r>
              <w:t>значимость избранной темы научного исследования;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t>Отзыв внешнего рецензента</w:t>
            </w:r>
          </w:p>
        </w:tc>
      </w:tr>
      <w:tr w:rsidR="00010F55"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t>ПК-3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  <w:rPr>
                <w:b/>
                <w:i/>
              </w:rPr>
            </w:pPr>
            <w:r>
              <w:t>способность проводить самостоятельные исследования в соответствии с разработанной программой 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t>Отзыв руководителя ВКР</w:t>
            </w:r>
          </w:p>
        </w:tc>
      </w:tr>
      <w:tr w:rsidR="00010F55"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t>ПК-4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  <w:rPr>
                <w:b/>
                <w:i/>
              </w:rPr>
            </w:pPr>
            <w:r>
              <w:t>способность представлять результаты проведенного ис</w:t>
            </w:r>
            <w:r>
              <w:t>следования научному сообществу в виде статьи или доклада;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rPr>
                <w:bCs/>
              </w:rPr>
              <w:t>Процедура защиты ВКР</w:t>
            </w:r>
          </w:p>
        </w:tc>
      </w:tr>
      <w:tr w:rsidR="00010F55"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t>ПК-11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r>
              <w:t xml:space="preserve">способность руководить экономическими службами и подразделениями на предприятиях и организациях различных форм собственности, в органах государственной и муниципальной </w:t>
            </w:r>
            <w:r>
              <w:t>власти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t>Портфолио</w:t>
            </w:r>
          </w:p>
          <w:p w:rsidR="00010F55" w:rsidRDefault="002625FB">
            <w:pPr>
              <w:jc w:val="center"/>
            </w:pPr>
            <w:r>
              <w:t>(отзыв руководителя от организации по преддипломной практике)</w:t>
            </w:r>
          </w:p>
        </w:tc>
      </w:tr>
      <w:tr w:rsidR="00010F55"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t>ПК-12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r>
              <w:t>способность разрабатывать варианты управленческих решений и обосновывать их выбор на основе критериев социально-экономической эффективности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t>ВКР</w:t>
            </w:r>
          </w:p>
        </w:tc>
      </w:tr>
      <w:tr w:rsidR="00010F55"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t>ПК-13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r>
              <w:t>способность применя</w:t>
            </w:r>
            <w:r>
              <w:t>ть современные методы и методики преподавания экономических дисциплин в образовательных организациях высшего образования, дополнительного профессионального образования, профессиональных образовательных организациях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t>Портфолио</w:t>
            </w:r>
          </w:p>
          <w:p w:rsidR="00010F55" w:rsidRDefault="002625FB">
            <w:pPr>
              <w:jc w:val="center"/>
            </w:pPr>
            <w:r>
              <w:t>(отзыв руководителя  по педагог</w:t>
            </w:r>
            <w:r>
              <w:t>ической практике)</w:t>
            </w:r>
          </w:p>
          <w:p w:rsidR="00010F55" w:rsidRDefault="002625FB">
            <w:pPr>
              <w:jc w:val="center"/>
            </w:pPr>
            <w:r>
              <w:t>ВКР</w:t>
            </w:r>
          </w:p>
        </w:tc>
      </w:tr>
      <w:tr w:rsidR="00010F55"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t>ПК-14</w:t>
            </w:r>
          </w:p>
        </w:tc>
        <w:tc>
          <w:tcPr>
            <w:tcW w:w="6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r>
              <w:t xml:space="preserve">способность разрабатывать учебные планы, программы и соответствующее методическое обеспечение для преподавания экономических дисциплин в образовательных организациях высшего образования, дополнительного профессионального </w:t>
            </w:r>
            <w:r>
              <w:t>образования, профессиональных образовательных организациях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010F55">
            <w:pPr>
              <w:jc w:val="center"/>
            </w:pPr>
          </w:p>
          <w:p w:rsidR="00010F55" w:rsidRDefault="002625FB">
            <w:pPr>
              <w:jc w:val="center"/>
            </w:pPr>
            <w:r>
              <w:t>Портфолио</w:t>
            </w:r>
          </w:p>
          <w:p w:rsidR="00010F55" w:rsidRDefault="002625FB">
            <w:pPr>
              <w:jc w:val="center"/>
            </w:pPr>
            <w:r>
              <w:t>(отзыв руководителя  по педагогической практике)</w:t>
            </w:r>
          </w:p>
          <w:p w:rsidR="00010F55" w:rsidRDefault="002625FB">
            <w:pPr>
              <w:jc w:val="center"/>
            </w:pPr>
            <w:r>
              <w:t>ВКР</w:t>
            </w:r>
          </w:p>
        </w:tc>
      </w:tr>
    </w:tbl>
    <w:p w:rsidR="00010F55" w:rsidRDefault="002625FB">
      <w:pPr>
        <w:ind w:firstLine="720"/>
        <w:jc w:val="both"/>
      </w:pPr>
      <w:r>
        <w:rPr>
          <w:b/>
        </w:rPr>
        <w:t xml:space="preserve">Выпускная квалификационная работа (магистерская диссертация) </w:t>
      </w:r>
      <w:r>
        <w:t>представляет собой комплексную законченную разработку, в которой выпуск</w:t>
      </w:r>
      <w:r>
        <w:t>ник показывает навыки самостоятельного решения профессиональных вопросов ведения международного бизнеса и внешнеэкономической деятельности, способность к постановке конкретных задач и нахождению путей их практического решения. Квалификационная работа может</w:t>
      </w:r>
      <w:r>
        <w:t xml:space="preserve"> представлять собой оригинальное самостоятельное исследование конкретных проблем современной мировой торговли, международных экономических и валютно-кредитных отношений, конъюнктуры мировых товарных рынков, внешнеэкономической деятельности предприятия; отр</w:t>
      </w:r>
      <w:r>
        <w:t xml:space="preserve">ажать поиск путей оптимизации экспортно-импортной и инвестиционной политики российских предприятий в условиях растущего «втягивания» экономики страны в мирохозяйственные связи; заключаться </w:t>
      </w:r>
      <w:r>
        <w:lastRenderedPageBreak/>
        <w:t>в обосновании новой маркетинговой стратегии отечественных продуцент</w:t>
      </w:r>
      <w:r>
        <w:t>ов на внешних рынках, адекватной мировым экономическим реалиям.</w:t>
      </w:r>
    </w:p>
    <w:p w:rsidR="00010F55" w:rsidRDefault="002625FB">
      <w:pPr>
        <w:ind w:firstLine="720"/>
        <w:jc w:val="both"/>
      </w:pPr>
      <w:r>
        <w:t xml:space="preserve">Выпускная квалификационная работа – это письменная, самостоятельно выполненная студентов выпускного курса работа, имеющая следующие  </w:t>
      </w:r>
      <w:r>
        <w:rPr>
          <w:b/>
        </w:rPr>
        <w:t>цели</w:t>
      </w:r>
      <w:r>
        <w:t>:</w:t>
      </w:r>
    </w:p>
    <w:p w:rsidR="00010F55" w:rsidRDefault="002625FB">
      <w:pPr>
        <w:numPr>
          <w:ilvl w:val="0"/>
          <w:numId w:val="2"/>
        </w:numPr>
        <w:tabs>
          <w:tab w:val="left" w:pos="993"/>
        </w:tabs>
        <w:ind w:left="0" w:firstLine="709"/>
        <w:jc w:val="both"/>
      </w:pPr>
      <w:r>
        <w:t>систематизация, закрепление и расширение теоретически</w:t>
      </w:r>
      <w:r>
        <w:t>х и практических знаний по программе подготовке "Внешнеэкономическая деятельность предприятия";</w:t>
      </w:r>
    </w:p>
    <w:p w:rsidR="00010F55" w:rsidRDefault="002625FB">
      <w:pPr>
        <w:numPr>
          <w:ilvl w:val="0"/>
          <w:numId w:val="2"/>
        </w:numPr>
        <w:tabs>
          <w:tab w:val="left" w:pos="993"/>
        </w:tabs>
        <w:ind w:left="0" w:firstLine="709"/>
        <w:jc w:val="both"/>
      </w:pPr>
      <w:r>
        <w:t>применение полученных знаний при анализе и обобщении фактического материала и решении конкретных задач, связанных с налаживанием и развитием внешнеэкономических</w:t>
      </w:r>
      <w:r>
        <w:t xml:space="preserve"> связей предприятия, проведением конкретных внешнеторговых расчетов, привлечением иностранного капитала, др., детерминируемых постоянно изменяющейся мирохозяйственной конъюнктурой и корректируемых проводимой государством политикой регулирования внешнеэконо</w:t>
      </w:r>
      <w:r>
        <w:t>мической деятельности;</w:t>
      </w:r>
    </w:p>
    <w:p w:rsidR="00010F55" w:rsidRDefault="002625FB">
      <w:pPr>
        <w:numPr>
          <w:ilvl w:val="0"/>
          <w:numId w:val="2"/>
        </w:numPr>
        <w:tabs>
          <w:tab w:val="left" w:pos="993"/>
        </w:tabs>
        <w:ind w:left="0" w:firstLine="709"/>
        <w:jc w:val="both"/>
      </w:pPr>
      <w:r>
        <w:t>развитие навыков самостоятельной деятельности и делового мышления;</w:t>
      </w:r>
    </w:p>
    <w:p w:rsidR="00010F55" w:rsidRDefault="002625FB">
      <w:pPr>
        <w:numPr>
          <w:ilvl w:val="0"/>
          <w:numId w:val="2"/>
        </w:numPr>
        <w:tabs>
          <w:tab w:val="left" w:pos="993"/>
        </w:tabs>
        <w:ind w:left="0" w:firstLine="709"/>
        <w:jc w:val="both"/>
      </w:pPr>
      <w:r>
        <w:t>овладение методикой исследования вопросов, поставленных в дипломной работе, включая такие аналитические приемы и методы, как системно-структурный, причинно-следственн</w:t>
      </w:r>
      <w:r>
        <w:t>ый, логико-структурный, графо-аналитический, трендовый, программно-целевой, социологический (анкетирование), статистических группировок и сравнений, экспертный, др.;</w:t>
      </w:r>
    </w:p>
    <w:p w:rsidR="00010F55" w:rsidRDefault="002625FB">
      <w:pPr>
        <w:numPr>
          <w:ilvl w:val="0"/>
          <w:numId w:val="2"/>
        </w:numPr>
        <w:tabs>
          <w:tab w:val="left" w:pos="993"/>
        </w:tabs>
        <w:ind w:left="0" w:firstLine="709"/>
        <w:jc w:val="both"/>
      </w:pPr>
      <w:r>
        <w:t xml:space="preserve">выявление подготовленности студента к практической деятельности по специальности в </w:t>
      </w:r>
      <w:r>
        <w:t>условиях растущей значимости «внешних» факторов развития экономики страны.</w:t>
      </w:r>
    </w:p>
    <w:p w:rsidR="00010F55" w:rsidRDefault="002625FB">
      <w:pPr>
        <w:ind w:firstLine="720"/>
        <w:jc w:val="both"/>
      </w:pPr>
      <w:r>
        <w:t xml:space="preserve">Основными </w:t>
      </w:r>
      <w:r>
        <w:rPr>
          <w:b/>
          <w:bCs/>
        </w:rPr>
        <w:t xml:space="preserve">задачами, </w:t>
      </w:r>
      <w:r>
        <w:t>которые должен решить студент при</w:t>
      </w:r>
      <w:r>
        <w:rPr>
          <w:b/>
          <w:bCs/>
        </w:rPr>
        <w:t xml:space="preserve"> </w:t>
      </w:r>
      <w:r>
        <w:t>выполнении выпускной квалификационной работы являются:</w:t>
      </w:r>
    </w:p>
    <w:p w:rsidR="00010F55" w:rsidRDefault="002625FB">
      <w:pPr>
        <w:ind w:firstLine="360"/>
        <w:jc w:val="both"/>
      </w:pPr>
      <w:r>
        <w:t>1)   обоснование актуальности и значимости выбранной темы работы с точки</w:t>
      </w:r>
      <w:r>
        <w:t xml:space="preserve"> зрения    теории и практики управления деятельностью фирмы, составление программы исследования;</w:t>
      </w:r>
    </w:p>
    <w:p w:rsidR="00010F55" w:rsidRDefault="002625FB">
      <w:pPr>
        <w:ind w:firstLine="360"/>
        <w:jc w:val="both"/>
      </w:pPr>
      <w:r>
        <w:t>2) изучение теоретических положений по проблеме, сущности экономических категорий и процессов, нормативной документации, составление литературного обзора по пр</w:t>
      </w:r>
      <w:r>
        <w:t>облеме исследования;</w:t>
      </w:r>
    </w:p>
    <w:p w:rsidR="00010F55" w:rsidRDefault="002625FB">
      <w:pPr>
        <w:ind w:firstLine="360"/>
        <w:jc w:val="both"/>
      </w:pPr>
      <w:r>
        <w:t>3) обоснование необходимости и возможности применения определенных современных методик  принятия управленческих решений по задачам, поставленным в  научно-исследовательской работе;</w:t>
      </w:r>
    </w:p>
    <w:p w:rsidR="00010F55" w:rsidRDefault="002625FB">
      <w:pPr>
        <w:ind w:firstLine="360"/>
        <w:jc w:val="both"/>
      </w:pPr>
      <w:r>
        <w:t>4) сбор необходимой  для проведения исследования эмпир</w:t>
      </w:r>
      <w:r>
        <w:t>ической информации с привлечением первичных и вторичных источников и использованием адекватных методов;</w:t>
      </w:r>
    </w:p>
    <w:p w:rsidR="00010F55" w:rsidRDefault="002625FB">
      <w:pPr>
        <w:ind w:firstLine="360"/>
        <w:jc w:val="both"/>
      </w:pPr>
      <w:r>
        <w:t xml:space="preserve">5) проведение экономического анализа состояния объекта исследования с использованием соответствующих методов обработки  информации, выявление тенденций </w:t>
      </w:r>
      <w:r>
        <w:t>изменения экономических показателей, и проблем, требующих решения или совершенствования;</w:t>
      </w:r>
    </w:p>
    <w:p w:rsidR="00010F55" w:rsidRDefault="002625FB">
      <w:pPr>
        <w:ind w:firstLine="360"/>
        <w:jc w:val="both"/>
      </w:pPr>
      <w:r>
        <w:t>6) разработка методических и практических рекомендаций и предложений, их экономическое и организационное обоснование, необходимое и достаточное для решаемой задачи;</w:t>
      </w:r>
    </w:p>
    <w:p w:rsidR="00010F55" w:rsidRDefault="002625FB">
      <w:pPr>
        <w:ind w:firstLine="360"/>
        <w:jc w:val="both"/>
      </w:pPr>
      <w:r>
        <w:t>7)</w:t>
      </w:r>
      <w:r>
        <w:t xml:space="preserve"> обобщение результатов проведенных исследований, формулирование выводов о степени достижения целей, поставленных в магистерской диссертации, и возможности практического применения предложенных разработок;</w:t>
      </w:r>
    </w:p>
    <w:p w:rsidR="00010F55" w:rsidRDefault="002625FB">
      <w:pPr>
        <w:ind w:firstLine="360"/>
        <w:jc w:val="both"/>
      </w:pPr>
      <w:r>
        <w:t>8) оформление магистерской диссертации в соответств</w:t>
      </w:r>
      <w:r>
        <w:t>ии с нормативными     требованиями;</w:t>
      </w:r>
    </w:p>
    <w:p w:rsidR="00010F55" w:rsidRDefault="002625FB">
      <w:pPr>
        <w:ind w:firstLine="360"/>
        <w:jc w:val="both"/>
      </w:pPr>
      <w:r>
        <w:t>9)  подготовка к защите выпускной квалификационной работы перед членами ГЭК.</w:t>
      </w:r>
    </w:p>
    <w:p w:rsidR="00010F55" w:rsidRDefault="002625FB">
      <w:pPr>
        <w:ind w:firstLine="720"/>
        <w:jc w:val="both"/>
      </w:pPr>
      <w:r>
        <w:t>Выпускная квалификационная работа выполняется путем решения конкретных задач на основе:</w:t>
      </w:r>
    </w:p>
    <w:p w:rsidR="00010F55" w:rsidRDefault="002625FB">
      <w:pPr>
        <w:ind w:firstLine="720"/>
        <w:jc w:val="both"/>
      </w:pPr>
      <w:r>
        <w:t>во-первых, практических материалов субъектов хозяйствен</w:t>
      </w:r>
      <w:r>
        <w:t>ной деятельности - непосредственных участников внешнеэкономической деятельности, уполномоченных банков-агентов валютного контроля, обслуживающих валютно-финансовую сферу международного бизнеса, иностранных компаний и их представительств, в официальном поря</w:t>
      </w:r>
      <w:r>
        <w:t xml:space="preserve">дке зарегистрированных на территории Российской Федерации, региональных подразделений органов государственного управления внешнеэкономической деятельностью (ЦБР, Минэкономразвития России, Федеральной таможенной службы, пр.); </w:t>
      </w:r>
    </w:p>
    <w:p w:rsidR="00010F55" w:rsidRDefault="002625FB">
      <w:pPr>
        <w:ind w:firstLine="720"/>
        <w:jc w:val="both"/>
      </w:pPr>
      <w:r>
        <w:t xml:space="preserve">во-вторых, данных, полученных </w:t>
      </w:r>
      <w:r>
        <w:t xml:space="preserve">в «полевых условиях» путем проведения – в порядке личной инициативы, по заданию предприятия, органов местной власти, др. – социологических </w:t>
      </w:r>
      <w:r>
        <w:lastRenderedPageBreak/>
        <w:t>опросов и интервьюирования представителей бизнеса, занимающихся внешнеэкономической деятельностью, на предмет монитор</w:t>
      </w:r>
      <w:r>
        <w:t xml:space="preserve">инга складывающейся ситуации, выявления проблемных «точек» и путей их устранения; </w:t>
      </w:r>
    </w:p>
    <w:p w:rsidR="00010F55" w:rsidRDefault="002625FB">
      <w:pPr>
        <w:ind w:firstLine="720"/>
        <w:jc w:val="both"/>
      </w:pPr>
      <w:r>
        <w:t xml:space="preserve">в-третьих, самостоятельных выводов и результатов, собранных за период производственной и преддипломной практик; </w:t>
      </w:r>
    </w:p>
    <w:p w:rsidR="00010F55" w:rsidRDefault="002625FB">
      <w:pPr>
        <w:ind w:firstLine="720"/>
        <w:jc w:val="both"/>
      </w:pPr>
      <w:r>
        <w:t>в-четвертых, информации международных организаций (ООН, ЮНКТ</w:t>
      </w:r>
      <w:r>
        <w:t>АД, ЕС, ВТО, ФАТФ, др.), международных рейтинговых агентств (</w:t>
      </w:r>
      <w:r>
        <w:rPr>
          <w:lang w:val="en-US"/>
        </w:rPr>
        <w:t>Fitch</w:t>
      </w:r>
      <w:r>
        <w:t xml:space="preserve">, </w:t>
      </w:r>
      <w:r>
        <w:rPr>
          <w:lang w:val="en-US"/>
        </w:rPr>
        <w:t>Moody</w:t>
      </w:r>
      <w:r>
        <w:t>'</w:t>
      </w:r>
      <w:r>
        <w:rPr>
          <w:lang w:val="en-US"/>
        </w:rPr>
        <w:t>s</w:t>
      </w:r>
      <w:r>
        <w:t xml:space="preserve">, </w:t>
      </w:r>
      <w:r>
        <w:rPr>
          <w:lang w:val="en-US"/>
        </w:rPr>
        <w:t>Standard</w:t>
      </w:r>
      <w:r>
        <w:t xml:space="preserve"> &amp; </w:t>
      </w:r>
      <w:r>
        <w:rPr>
          <w:lang w:val="en-US"/>
        </w:rPr>
        <w:t>Poor</w:t>
      </w:r>
      <w:r>
        <w:t xml:space="preserve">), зарубежных Центробанков (ФРС США, Европейского, др.), аналитических докладов, подготовленных соответствующими структурами правительств ведущих западных стран; </w:t>
      </w:r>
    </w:p>
    <w:p w:rsidR="00010F55" w:rsidRDefault="002625FB">
      <w:pPr>
        <w:ind w:firstLine="720"/>
        <w:jc w:val="both"/>
      </w:pPr>
      <w:r>
        <w:t>в</w:t>
      </w:r>
      <w:r>
        <w:t>-пятых, изучения и анализа литературных источников, которые тщательно систематизируются и критически оцениваются.</w:t>
      </w:r>
    </w:p>
    <w:p w:rsidR="00010F55" w:rsidRDefault="002625FB">
      <w:pPr>
        <w:ind w:firstLine="709"/>
        <w:jc w:val="both"/>
      </w:pPr>
      <w:r>
        <w:rPr>
          <w:b/>
          <w:bCs/>
        </w:rPr>
        <w:t xml:space="preserve">Объектами, </w:t>
      </w:r>
      <w:r>
        <w:t>на базе которых  выполняется выпускная квалификационная работа, могут быть:</w:t>
      </w:r>
    </w:p>
    <w:p w:rsidR="00010F55" w:rsidRDefault="002625FB">
      <w:pPr>
        <w:numPr>
          <w:ilvl w:val="0"/>
          <w:numId w:val="5"/>
        </w:numPr>
        <w:ind w:left="360"/>
        <w:jc w:val="both"/>
      </w:pPr>
      <w:r>
        <w:t>предприятия всех организационно-правовых форм и  их под</w:t>
      </w:r>
      <w:r>
        <w:t>разделения;</w:t>
      </w:r>
    </w:p>
    <w:p w:rsidR="00010F55" w:rsidRDefault="002625FB">
      <w:pPr>
        <w:numPr>
          <w:ilvl w:val="0"/>
          <w:numId w:val="5"/>
        </w:numPr>
        <w:ind w:left="360"/>
        <w:jc w:val="both"/>
      </w:pPr>
      <w:r>
        <w:t>проектные, научно-исследовательские и образовательные организации;</w:t>
      </w:r>
    </w:p>
    <w:p w:rsidR="00010F55" w:rsidRDefault="002625FB">
      <w:pPr>
        <w:numPr>
          <w:ilvl w:val="0"/>
          <w:numId w:val="5"/>
        </w:numPr>
        <w:ind w:left="360"/>
        <w:jc w:val="both"/>
      </w:pPr>
      <w:r>
        <w:t>органы государственного управления и местного самоуправления.</w:t>
      </w:r>
    </w:p>
    <w:p w:rsidR="00010F55" w:rsidRDefault="002625FB">
      <w:pPr>
        <w:ind w:firstLine="720"/>
        <w:jc w:val="both"/>
      </w:pPr>
      <w:r>
        <w:t>Выпускная квалификационная работа должна быть связана с одним из основных видов профессиональной деятельности выпус</w:t>
      </w:r>
      <w:r>
        <w:t>кника по профилю "Внешнеэкономическая деятельность":</w:t>
      </w:r>
    </w:p>
    <w:p w:rsidR="00010F55" w:rsidRDefault="002625FB">
      <w:pPr>
        <w:numPr>
          <w:ilvl w:val="0"/>
          <w:numId w:val="2"/>
        </w:numPr>
        <w:tabs>
          <w:tab w:val="left" w:pos="993"/>
        </w:tabs>
        <w:ind w:left="0" w:firstLine="709"/>
        <w:jc w:val="both"/>
      </w:pPr>
      <w:r>
        <w:t>коммерческой (экспорт / импорт товаров, разнообразная посредническая деятельность в сфере международного бизнеса);</w:t>
      </w:r>
    </w:p>
    <w:p w:rsidR="00010F55" w:rsidRDefault="002625FB">
      <w:pPr>
        <w:numPr>
          <w:ilvl w:val="0"/>
          <w:numId w:val="2"/>
        </w:numPr>
        <w:tabs>
          <w:tab w:val="left" w:pos="993"/>
        </w:tabs>
        <w:ind w:left="0" w:firstLine="709"/>
        <w:jc w:val="both"/>
      </w:pPr>
      <w:r>
        <w:t xml:space="preserve">экономико-производственной («встраивание» внешнеторговых операций в общехозяйственную </w:t>
      </w:r>
      <w:r>
        <w:t>деятельность предприятия);</w:t>
      </w:r>
    </w:p>
    <w:p w:rsidR="00010F55" w:rsidRDefault="002625FB">
      <w:pPr>
        <w:numPr>
          <w:ilvl w:val="0"/>
          <w:numId w:val="2"/>
        </w:numPr>
        <w:tabs>
          <w:tab w:val="left" w:pos="993"/>
        </w:tabs>
        <w:ind w:left="0" w:firstLine="709"/>
        <w:jc w:val="both"/>
      </w:pPr>
      <w:r>
        <w:t>экономико-управленческой (работа в государственных структурах, занимающихся регулированием внешнеэкономической деятельности);</w:t>
      </w:r>
    </w:p>
    <w:p w:rsidR="00010F55" w:rsidRDefault="002625FB">
      <w:pPr>
        <w:numPr>
          <w:ilvl w:val="0"/>
          <w:numId w:val="2"/>
        </w:numPr>
        <w:tabs>
          <w:tab w:val="left" w:pos="993"/>
        </w:tabs>
        <w:ind w:left="0" w:firstLine="709"/>
        <w:jc w:val="both"/>
      </w:pPr>
      <w:r>
        <w:t>экспертной (составление и / или оценка международных бизнес-проектов, разработка технико-экономического</w:t>
      </w:r>
      <w:r>
        <w:t xml:space="preserve"> обоснования совместных инвестиционных проектов);</w:t>
      </w:r>
    </w:p>
    <w:p w:rsidR="00010F55" w:rsidRDefault="002625FB">
      <w:pPr>
        <w:numPr>
          <w:ilvl w:val="0"/>
          <w:numId w:val="2"/>
        </w:numPr>
        <w:tabs>
          <w:tab w:val="left" w:pos="993"/>
        </w:tabs>
        <w:ind w:left="0" w:firstLine="709"/>
        <w:jc w:val="both"/>
      </w:pPr>
      <w:r>
        <w:t>валютно-финансовой (работа в банковском секторе экономики, обслуживающем внешнеэкономические связи, на международном фондовом рынке, др.);</w:t>
      </w:r>
    </w:p>
    <w:p w:rsidR="00010F55" w:rsidRDefault="002625FB">
      <w:pPr>
        <w:numPr>
          <w:ilvl w:val="0"/>
          <w:numId w:val="2"/>
        </w:numPr>
        <w:tabs>
          <w:tab w:val="left" w:pos="993"/>
        </w:tabs>
        <w:ind w:left="0" w:firstLine="709"/>
        <w:jc w:val="both"/>
      </w:pPr>
      <w:r>
        <w:t>маркетинговой (исследование конъюнктуры мировых товарных рынков, фо</w:t>
      </w:r>
      <w:r>
        <w:t>рмирование маркетинговой стратеги продвижения отечественной продукции на зарубежные рынки, др.);</w:t>
      </w:r>
    </w:p>
    <w:p w:rsidR="00010F55" w:rsidRDefault="002625FB">
      <w:pPr>
        <w:numPr>
          <w:ilvl w:val="0"/>
          <w:numId w:val="2"/>
        </w:numPr>
        <w:tabs>
          <w:tab w:val="left" w:pos="993"/>
        </w:tabs>
        <w:ind w:left="0" w:firstLine="709"/>
        <w:jc w:val="both"/>
      </w:pPr>
      <w:r>
        <w:t>расчетной (оценка эффективности конкретной внешнеторговой операции, емкости «товарного» или «странового» рынка);</w:t>
      </w:r>
    </w:p>
    <w:p w:rsidR="00010F55" w:rsidRDefault="002625FB">
      <w:pPr>
        <w:numPr>
          <w:ilvl w:val="0"/>
          <w:numId w:val="2"/>
        </w:numPr>
        <w:tabs>
          <w:tab w:val="left" w:pos="993"/>
        </w:tabs>
        <w:ind w:left="0" w:firstLine="709"/>
        <w:jc w:val="both"/>
      </w:pPr>
      <w:r>
        <w:t>аналитико-исследовательской (по всему «полю» в</w:t>
      </w:r>
      <w:r>
        <w:t>озможного приложения сил выпускника: от макро- до микроуровня).</w:t>
      </w:r>
    </w:p>
    <w:p w:rsidR="00010F55" w:rsidRDefault="002625FB">
      <w:pPr>
        <w:pStyle w:val="5"/>
        <w:numPr>
          <w:ilvl w:val="0"/>
          <w:numId w:val="0"/>
        </w:numPr>
        <w:tabs>
          <w:tab w:val="left" w:pos="708"/>
        </w:tabs>
        <w:spacing w:before="0" w:after="240"/>
        <w:ind w:firstLine="709"/>
        <w:jc w:val="both"/>
        <w:rPr>
          <w:b w:val="0"/>
          <w:bCs w:val="0"/>
          <w:i w:val="0"/>
          <w:iCs w:val="0"/>
          <w:sz w:val="24"/>
          <w:szCs w:val="24"/>
        </w:rPr>
      </w:pPr>
      <w:r>
        <w:rPr>
          <w:bCs w:val="0"/>
          <w:i w:val="0"/>
          <w:iCs w:val="0"/>
          <w:sz w:val="24"/>
          <w:szCs w:val="24"/>
        </w:rPr>
        <w:t>Ключевое условие</w:t>
      </w:r>
      <w:r>
        <w:rPr>
          <w:b w:val="0"/>
          <w:bCs w:val="0"/>
          <w:i w:val="0"/>
          <w:iCs w:val="0"/>
          <w:sz w:val="24"/>
          <w:szCs w:val="24"/>
        </w:rPr>
        <w:t xml:space="preserve"> – осуществление данной организацией международной, внешнеэкономической деятельности или планирование выхода на зарубежные рынки. </w:t>
      </w:r>
    </w:p>
    <w:p w:rsidR="00010F55" w:rsidRDefault="002625FB">
      <w:pPr>
        <w:ind w:firstLine="720"/>
        <w:jc w:val="both"/>
        <w:rPr>
          <w:b/>
        </w:rPr>
      </w:pPr>
      <w:r>
        <w:rPr>
          <w:b/>
        </w:rPr>
        <w:t>Содержание выпускных квалификационных работ</w:t>
      </w:r>
      <w:r>
        <w:t xml:space="preserve">, </w:t>
      </w:r>
      <w:r>
        <w:t xml:space="preserve">учитывая современную ситуацию, складывающуюся в области международных экономических отношений, должно быть </w:t>
      </w:r>
      <w:r>
        <w:rPr>
          <w:b/>
        </w:rPr>
        <w:t>нацелено на:</w:t>
      </w:r>
    </w:p>
    <w:p w:rsidR="00010F55" w:rsidRDefault="002625FB">
      <w:pPr>
        <w:numPr>
          <w:ilvl w:val="0"/>
          <w:numId w:val="3"/>
        </w:numPr>
        <w:tabs>
          <w:tab w:val="left" w:pos="993"/>
        </w:tabs>
        <w:ind w:left="0" w:firstLine="709"/>
        <w:jc w:val="both"/>
      </w:pPr>
      <w:r>
        <w:t>разработку стратегии и тактики внешнеэкономической деятельности конкретных хозяйствующих объектов (в частности, российских экспортеров /</w:t>
      </w:r>
      <w:r>
        <w:t xml:space="preserve"> импортеров, российских инвесторов, западных компаний, продвигающих свою продукцию на российский рынок, совместных предприятий);</w:t>
      </w:r>
    </w:p>
    <w:p w:rsidR="00010F55" w:rsidRDefault="002625FB">
      <w:pPr>
        <w:numPr>
          <w:ilvl w:val="0"/>
          <w:numId w:val="3"/>
        </w:numPr>
        <w:tabs>
          <w:tab w:val="left" w:pos="993"/>
        </w:tabs>
        <w:ind w:left="0" w:firstLine="709"/>
        <w:jc w:val="both"/>
      </w:pPr>
      <w:r>
        <w:t xml:space="preserve">решение отдельных вопросов, относящихся к внешнеэкономической стратегии и тактике Российской Федерации, ведущих западных стран </w:t>
      </w:r>
      <w:r>
        <w:t>и их союзов (здесь могут рассматриваться проблемы в области современной внешнеторговой политики, конъюнктуры мирового рынка, государственного регулирования внешнеэкономической деятельности, пр.);</w:t>
      </w:r>
    </w:p>
    <w:p w:rsidR="00010F55" w:rsidRDefault="002625FB">
      <w:pPr>
        <w:numPr>
          <w:ilvl w:val="0"/>
          <w:numId w:val="3"/>
        </w:numPr>
        <w:tabs>
          <w:tab w:val="left" w:pos="993"/>
        </w:tabs>
        <w:ind w:left="0" w:firstLine="709"/>
        <w:jc w:val="both"/>
      </w:pPr>
      <w:r>
        <w:t>выявление возможных направлений активизации участия регионов</w:t>
      </w:r>
      <w:r>
        <w:t xml:space="preserve"> страны в мирохозяйственных связях (с обобщением зарубежного опыта);</w:t>
      </w:r>
    </w:p>
    <w:p w:rsidR="00010F55" w:rsidRDefault="002625FB">
      <w:pPr>
        <w:numPr>
          <w:ilvl w:val="0"/>
          <w:numId w:val="3"/>
        </w:numPr>
        <w:tabs>
          <w:tab w:val="left" w:pos="993"/>
        </w:tabs>
        <w:ind w:left="0" w:firstLine="709"/>
        <w:jc w:val="both"/>
      </w:pPr>
      <w:r>
        <w:lastRenderedPageBreak/>
        <w:t>исследование отдельных элементов и функциональных задач в области внешнеэкономической деятельности на макро-, мезо- и микроуровнях (организация валютного и совершенствование таможенного к</w:t>
      </w:r>
      <w:r>
        <w:t>онтроля, привлечение прямых иностранных инвестиций в экономику региона / отрасли, внедрение новейших форм международного менеджмента на уровне предприятия, пр.).</w:t>
      </w:r>
    </w:p>
    <w:p w:rsidR="00010F55" w:rsidRDefault="002625FB">
      <w:pPr>
        <w:ind w:firstLine="709"/>
        <w:jc w:val="both"/>
      </w:pPr>
      <w:r>
        <w:t>Выпускная квалификационная работа выполняется студентом после прохождения преддипломной практи</w:t>
      </w:r>
      <w:r>
        <w:t>ки, в период подготовки к итоговой.</w:t>
      </w:r>
    </w:p>
    <w:p w:rsidR="00010F55" w:rsidRDefault="002625FB">
      <w:pPr>
        <w:pStyle w:val="5"/>
        <w:numPr>
          <w:ilvl w:val="0"/>
          <w:numId w:val="0"/>
        </w:numPr>
        <w:tabs>
          <w:tab w:val="left" w:pos="993"/>
        </w:tabs>
        <w:spacing w:before="0" w:after="0"/>
        <w:ind w:firstLine="709"/>
        <w:jc w:val="both"/>
        <w:rPr>
          <w:b w:val="0"/>
          <w:bCs w:val="0"/>
          <w:i w:val="0"/>
          <w:iCs w:val="0"/>
          <w:sz w:val="24"/>
          <w:szCs w:val="24"/>
        </w:rPr>
      </w:pPr>
      <w:r>
        <w:rPr>
          <w:bCs w:val="0"/>
          <w:i w:val="0"/>
          <w:iCs w:val="0"/>
          <w:sz w:val="24"/>
          <w:szCs w:val="24"/>
        </w:rPr>
        <w:t>Руководство выполнением выпускных квалификационных работ</w:t>
      </w:r>
      <w:r>
        <w:rPr>
          <w:b w:val="0"/>
          <w:bCs w:val="0"/>
          <w:i w:val="0"/>
          <w:iCs w:val="0"/>
          <w:sz w:val="24"/>
          <w:szCs w:val="24"/>
        </w:rPr>
        <w:t xml:space="preserve"> осуществляется преподавателями кафедры.. Руководители  назначаются приказом ректора УрГЭУ на первом курсе обучения по программе магистерской подготовки. При необхо</w:t>
      </w:r>
      <w:r>
        <w:rPr>
          <w:b w:val="0"/>
          <w:bCs w:val="0"/>
          <w:i w:val="0"/>
          <w:iCs w:val="0"/>
          <w:sz w:val="24"/>
          <w:szCs w:val="24"/>
        </w:rPr>
        <w:t>димости, могут назначаться консультанты для выполнения магистерской диссертации.</w:t>
      </w:r>
    </w:p>
    <w:p w:rsidR="00010F55" w:rsidRDefault="002625FB">
      <w:pPr>
        <w:ind w:firstLine="720"/>
        <w:jc w:val="both"/>
        <w:rPr>
          <w:i/>
        </w:rPr>
      </w:pPr>
      <w:r>
        <w:t xml:space="preserve">Возможность использования рекомендаций, предложенных в ВКР, в деятельности конкретных организаций, существенно усиливает практическую значимость выполненной работы. Общая направленность тематики выпускных квалификационных работ, как и в случае с курсовыми </w:t>
      </w:r>
      <w:r>
        <w:t xml:space="preserve">работами, должна стыковаться с научной специализацией кафедры, профилем работы студенческих научных кружков, выполняемых госбюджетных и хоздоговорных научно-исследовательских работ. Примерный перечень тем дипломных работ приведен в </w:t>
      </w:r>
      <w:r>
        <w:rPr>
          <w:i/>
        </w:rPr>
        <w:t>Приложении А.</w:t>
      </w:r>
    </w:p>
    <w:p w:rsidR="00010F55" w:rsidRDefault="002625FB">
      <w:pPr>
        <w:ind w:firstLine="720"/>
        <w:jc w:val="both"/>
      </w:pPr>
      <w:r>
        <w:t xml:space="preserve">Студентам </w:t>
      </w:r>
      <w:r>
        <w:t>предоставляется право выбирать тему работы самостоятельно или по согласованию с научным руководителем. Выбор темы во многом определяется тематикой его курсовых работ и докладов по НИР. В идеальном варианте тема должна быть увязана с проблематикой вопросов,</w:t>
      </w:r>
      <w:r>
        <w:t xml:space="preserve"> решаемых предприятием, где предполагается осуществление профессиональной деятельности выпускника после завершения высшего учебного заведения.</w:t>
      </w:r>
    </w:p>
    <w:p w:rsidR="00010F55" w:rsidRDefault="00010F55">
      <w:pPr>
        <w:pStyle w:val="2"/>
        <w:suppressAutoHyphens w:val="0"/>
        <w:spacing w:before="0" w:after="0"/>
        <w:jc w:val="both"/>
        <w:rPr>
          <w:rFonts w:cs="Times New Roman"/>
          <w:szCs w:val="24"/>
        </w:rPr>
      </w:pPr>
    </w:p>
    <w:p w:rsidR="00010F55" w:rsidRDefault="002625FB">
      <w:pPr>
        <w:pStyle w:val="2"/>
        <w:suppressAutoHyphens w:val="0"/>
        <w:spacing w:before="0" w:after="0"/>
        <w:jc w:val="both"/>
        <w:rPr>
          <w:rFonts w:cs="Times New Roman"/>
          <w:szCs w:val="24"/>
        </w:rPr>
      </w:pPr>
      <w:bookmarkStart w:id="11" w:name="__RefHeading___Toc11556_2554398712"/>
      <w:bookmarkStart w:id="12" w:name="_Toc508750846"/>
      <w:bookmarkEnd w:id="11"/>
      <w:r>
        <w:rPr>
          <w:rFonts w:cs="Times New Roman"/>
          <w:szCs w:val="24"/>
        </w:rPr>
        <w:t>1.1.3  Выбор и утверждение темы выпускной квалификационной работы</w:t>
      </w:r>
      <w:bookmarkEnd w:id="12"/>
    </w:p>
    <w:p w:rsidR="00010F55" w:rsidRDefault="002625FB">
      <w:pPr>
        <w:pStyle w:val="afb"/>
        <w:ind w:firstLine="709"/>
        <w:rPr>
          <w:sz w:val="24"/>
        </w:rPr>
      </w:pPr>
      <w:r>
        <w:rPr>
          <w:b/>
          <w:sz w:val="24"/>
        </w:rPr>
        <w:t xml:space="preserve">Тематика выпускных квалификационных работ </w:t>
      </w:r>
      <w:r>
        <w:rPr>
          <w:sz w:val="24"/>
        </w:rPr>
        <w:t>разрабатывается кафедрой в соответствии с квалификационными требованиями государственного образовательного стандарта по направлению 38.04.01 «Экономика» программе «Внешнеэкономическая деятельность предприятия», с учетом заявок хозяйствующих субъектов, зани</w:t>
      </w:r>
      <w:r>
        <w:rPr>
          <w:sz w:val="24"/>
        </w:rPr>
        <w:t xml:space="preserve">мающихся организацией, управлением и собственно внешнеэкономической деятельностью, и в основе своей направлена на решение актуальных задач, имеющих практическое значении. </w:t>
      </w:r>
    </w:p>
    <w:p w:rsidR="00010F55" w:rsidRDefault="002625FB">
      <w:pPr>
        <w:pStyle w:val="afb"/>
        <w:ind w:firstLine="709"/>
        <w:rPr>
          <w:bCs/>
          <w:sz w:val="24"/>
          <w:szCs w:val="24"/>
        </w:rPr>
      </w:pPr>
      <w:r>
        <w:rPr>
          <w:bCs/>
          <w:sz w:val="24"/>
          <w:szCs w:val="24"/>
        </w:rPr>
        <w:t>Выбор темы магистерской диссертации осуществляется на первом курсе обучения студента</w:t>
      </w:r>
      <w:r>
        <w:rPr>
          <w:bCs/>
          <w:sz w:val="24"/>
          <w:szCs w:val="24"/>
        </w:rPr>
        <w:t>. Она определяется на основе  выбора формулировки для решения выявленной проблемы  из примерной тематики выпускных квалификационных работ  по программе «</w:t>
      </w:r>
      <w:r>
        <w:rPr>
          <w:sz w:val="24"/>
          <w:szCs w:val="24"/>
        </w:rPr>
        <w:t>Внешнеэкономическая деятельность предприятия</w:t>
      </w:r>
      <w:r>
        <w:rPr>
          <w:bCs/>
          <w:sz w:val="24"/>
          <w:szCs w:val="24"/>
        </w:rPr>
        <w:t>»   или обоснования  инициативной темы. Тема проходит обсуж</w:t>
      </w:r>
      <w:r>
        <w:rPr>
          <w:bCs/>
          <w:sz w:val="24"/>
          <w:szCs w:val="24"/>
        </w:rPr>
        <w:t>дение и согласование с научным руководителем и руководителем программы магистерской подготовки. При выборе темы выпускной квалификационной работы необходимо исходить из:</w:t>
      </w:r>
    </w:p>
    <w:p w:rsidR="00010F55" w:rsidRDefault="002625FB">
      <w:pPr>
        <w:pStyle w:val="afb"/>
        <w:numPr>
          <w:ilvl w:val="0"/>
          <w:numId w:val="6"/>
        </w:numPr>
        <w:tabs>
          <w:tab w:val="left" w:pos="1134"/>
          <w:tab w:val="left" w:pos="1843"/>
        </w:tabs>
        <w:ind w:left="0" w:firstLine="709"/>
        <w:rPr>
          <w:bCs/>
          <w:sz w:val="24"/>
          <w:szCs w:val="24"/>
        </w:rPr>
      </w:pPr>
      <w:r>
        <w:rPr>
          <w:bCs/>
          <w:sz w:val="24"/>
          <w:szCs w:val="24"/>
        </w:rPr>
        <w:t>актуальности проблемы и значимости ее для научной и практической деятельности;</w:t>
      </w:r>
    </w:p>
    <w:p w:rsidR="00010F55" w:rsidRDefault="002625FB">
      <w:pPr>
        <w:pStyle w:val="afb"/>
        <w:numPr>
          <w:ilvl w:val="0"/>
          <w:numId w:val="6"/>
        </w:numPr>
        <w:tabs>
          <w:tab w:val="left" w:pos="1134"/>
          <w:tab w:val="left" w:pos="1843"/>
        </w:tabs>
        <w:ind w:left="0" w:firstLine="709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потреб</w:t>
      </w:r>
      <w:r>
        <w:rPr>
          <w:bCs/>
          <w:sz w:val="24"/>
          <w:szCs w:val="24"/>
        </w:rPr>
        <w:t>ностей развития и совершенствования деятельности конкретного предприятия (организации);</w:t>
      </w:r>
    </w:p>
    <w:p w:rsidR="00010F55" w:rsidRDefault="002625FB">
      <w:pPr>
        <w:pStyle w:val="afb"/>
        <w:numPr>
          <w:ilvl w:val="0"/>
          <w:numId w:val="6"/>
        </w:numPr>
        <w:tabs>
          <w:tab w:val="left" w:pos="1134"/>
          <w:tab w:val="left" w:pos="1843"/>
        </w:tabs>
        <w:ind w:left="0" w:firstLine="709"/>
        <w:rPr>
          <w:bCs/>
          <w:sz w:val="24"/>
          <w:szCs w:val="24"/>
        </w:rPr>
      </w:pPr>
      <w:r>
        <w:rPr>
          <w:bCs/>
          <w:sz w:val="24"/>
          <w:szCs w:val="24"/>
        </w:rPr>
        <w:t>интересов, склонностей  в научно-исследовательской работе студента, а также перспектив его будущей профессиональной деятельности;</w:t>
      </w:r>
    </w:p>
    <w:p w:rsidR="00010F55" w:rsidRDefault="002625FB">
      <w:pPr>
        <w:pStyle w:val="afb"/>
        <w:numPr>
          <w:ilvl w:val="0"/>
          <w:numId w:val="6"/>
        </w:numPr>
        <w:tabs>
          <w:tab w:val="left" w:pos="1134"/>
          <w:tab w:val="left" w:pos="1843"/>
        </w:tabs>
        <w:ind w:left="0" w:firstLine="709"/>
        <w:rPr>
          <w:bCs/>
          <w:sz w:val="24"/>
          <w:szCs w:val="24"/>
        </w:rPr>
      </w:pPr>
      <w:r>
        <w:rPr>
          <w:bCs/>
          <w:sz w:val="24"/>
          <w:szCs w:val="24"/>
        </w:rPr>
        <w:t>научной специализации выпускающей кафе</w:t>
      </w:r>
      <w:r>
        <w:rPr>
          <w:bCs/>
          <w:sz w:val="24"/>
          <w:szCs w:val="24"/>
        </w:rPr>
        <w:t>дры и ее преподавателей;</w:t>
      </w:r>
    </w:p>
    <w:p w:rsidR="00010F55" w:rsidRDefault="002625FB">
      <w:pPr>
        <w:pStyle w:val="afb"/>
        <w:numPr>
          <w:ilvl w:val="0"/>
          <w:numId w:val="6"/>
        </w:numPr>
        <w:tabs>
          <w:tab w:val="left" w:pos="1134"/>
          <w:tab w:val="left" w:pos="1843"/>
        </w:tabs>
        <w:ind w:left="0" w:firstLine="709"/>
        <w:rPr>
          <w:bCs/>
          <w:sz w:val="24"/>
          <w:szCs w:val="24"/>
        </w:rPr>
      </w:pPr>
      <w:r>
        <w:rPr>
          <w:bCs/>
          <w:sz w:val="24"/>
          <w:szCs w:val="24"/>
        </w:rPr>
        <w:t>возможности получения информации для проведения анализа и обоснования предлагаемых управленческих решений;</w:t>
      </w:r>
    </w:p>
    <w:p w:rsidR="00010F55" w:rsidRDefault="002625FB">
      <w:pPr>
        <w:pStyle w:val="afb"/>
        <w:tabs>
          <w:tab w:val="left" w:pos="1134"/>
          <w:tab w:val="left" w:pos="1843"/>
        </w:tabs>
        <w:ind w:firstLine="709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В </w:t>
      </w:r>
      <w:r>
        <w:rPr>
          <w:bCs/>
          <w:i/>
          <w:sz w:val="24"/>
          <w:szCs w:val="24"/>
        </w:rPr>
        <w:t>Приложении А</w:t>
      </w:r>
      <w:r>
        <w:rPr>
          <w:bCs/>
          <w:sz w:val="24"/>
          <w:szCs w:val="24"/>
        </w:rPr>
        <w:t xml:space="preserve"> приводится примерная </w:t>
      </w:r>
      <w:r>
        <w:rPr>
          <w:sz w:val="24"/>
          <w:szCs w:val="24"/>
        </w:rPr>
        <w:t>тематика  выпускных квалификационных работ по программе «Внешнеэкономическая деятельност</w:t>
      </w:r>
      <w:r>
        <w:rPr>
          <w:sz w:val="24"/>
          <w:szCs w:val="24"/>
        </w:rPr>
        <w:t>ь предприятия</w:t>
      </w:r>
      <w:r>
        <w:rPr>
          <w:b/>
          <w:sz w:val="24"/>
          <w:szCs w:val="24"/>
        </w:rPr>
        <w:t>»</w:t>
      </w:r>
      <w:r>
        <w:rPr>
          <w:bCs/>
          <w:sz w:val="24"/>
          <w:szCs w:val="24"/>
        </w:rPr>
        <w:t xml:space="preserve">. </w:t>
      </w:r>
    </w:p>
    <w:p w:rsidR="00010F55" w:rsidRDefault="002625FB">
      <w:pPr>
        <w:pStyle w:val="afb"/>
        <w:tabs>
          <w:tab w:val="left" w:pos="1134"/>
          <w:tab w:val="left" w:pos="1843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Темы магистерских диссертаций  утверждаются приказом ректора УрГЭУ. Допускается внесение уточнений в название темы диссертационной работы. Инициатором изменений темы  может быть магистрант, научный руководитель или руководитель программы. </w:t>
      </w:r>
    </w:p>
    <w:p w:rsidR="00010F55" w:rsidRDefault="00010F55">
      <w:pPr>
        <w:pStyle w:val="afb"/>
        <w:spacing w:line="360" w:lineRule="exact"/>
      </w:pPr>
    </w:p>
    <w:p w:rsidR="00010F55" w:rsidRDefault="002625FB">
      <w:pPr>
        <w:pStyle w:val="2"/>
        <w:suppressAutoHyphens w:val="0"/>
        <w:spacing w:before="0" w:after="0"/>
        <w:jc w:val="both"/>
        <w:rPr>
          <w:rFonts w:eastAsiaTheme="majorEastAsia" w:cs="Times New Roman"/>
          <w:szCs w:val="24"/>
        </w:rPr>
      </w:pPr>
      <w:bookmarkStart w:id="13" w:name="__RefHeading___Toc11558_2554398712"/>
      <w:bookmarkStart w:id="14" w:name="_Toc508750847"/>
      <w:bookmarkEnd w:id="13"/>
      <w:r>
        <w:rPr>
          <w:rFonts w:eastAsiaTheme="majorEastAsia" w:cs="Times New Roman"/>
          <w:szCs w:val="24"/>
        </w:rPr>
        <w:lastRenderedPageBreak/>
        <w:t>1.1.4  Основные этапы и сроки выполнения выпускной квалификационной работы</w:t>
      </w:r>
      <w:bookmarkEnd w:id="14"/>
    </w:p>
    <w:p w:rsidR="00010F55" w:rsidRDefault="002625FB">
      <w:pPr>
        <w:pStyle w:val="afb"/>
        <w:ind w:firstLine="708"/>
        <w:rPr>
          <w:sz w:val="24"/>
          <w:szCs w:val="24"/>
        </w:rPr>
      </w:pPr>
      <w:r>
        <w:rPr>
          <w:sz w:val="24"/>
          <w:szCs w:val="24"/>
        </w:rPr>
        <w:t>Соблюдение установленных сроков и последовательности  выполнения выпускной квалификационной работы  направлено на оптимизацию процесса достижения поставленных целей. Рекомендуется</w:t>
      </w:r>
      <w:r>
        <w:rPr>
          <w:sz w:val="24"/>
          <w:szCs w:val="24"/>
        </w:rPr>
        <w:t xml:space="preserve"> следующая последовательность этапов выполнения работы:</w:t>
      </w:r>
    </w:p>
    <w:p w:rsidR="00010F55" w:rsidRDefault="002625FB">
      <w:pPr>
        <w:pStyle w:val="afb"/>
        <w:numPr>
          <w:ilvl w:val="0"/>
          <w:numId w:val="7"/>
        </w:numPr>
        <w:tabs>
          <w:tab w:val="left" w:pos="284"/>
          <w:tab w:val="left" w:pos="993"/>
        </w:tabs>
        <w:ind w:left="0" w:firstLine="709"/>
        <w:rPr>
          <w:b/>
          <w:bCs/>
          <w:sz w:val="24"/>
          <w:szCs w:val="24"/>
        </w:rPr>
      </w:pPr>
      <w:r>
        <w:rPr>
          <w:sz w:val="24"/>
          <w:szCs w:val="24"/>
        </w:rPr>
        <w:t>выбор темы выпускной квалификационной работы, ее утверждение, составление программы исследования – первый семестр обучения в магистратуре</w:t>
      </w:r>
      <w:r>
        <w:rPr>
          <w:b/>
          <w:bCs/>
          <w:sz w:val="24"/>
          <w:szCs w:val="24"/>
        </w:rPr>
        <w:t>;</w:t>
      </w:r>
    </w:p>
    <w:p w:rsidR="00010F55" w:rsidRDefault="002625FB">
      <w:pPr>
        <w:pStyle w:val="afb"/>
        <w:numPr>
          <w:ilvl w:val="0"/>
          <w:numId w:val="7"/>
        </w:numPr>
        <w:tabs>
          <w:tab w:val="left" w:pos="284"/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подбор научной литературы, нормативной документации и ознаком</w:t>
      </w:r>
      <w:r>
        <w:rPr>
          <w:sz w:val="24"/>
          <w:szCs w:val="24"/>
        </w:rPr>
        <w:t>ление  с ними, составление литературного обзора по проблеме исследования – первый год обучения в магистратуре;</w:t>
      </w:r>
    </w:p>
    <w:p w:rsidR="00010F55" w:rsidRDefault="002625FB">
      <w:pPr>
        <w:pStyle w:val="afb"/>
        <w:numPr>
          <w:ilvl w:val="0"/>
          <w:numId w:val="7"/>
        </w:numPr>
        <w:tabs>
          <w:tab w:val="left" w:pos="284"/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выбор объекта исследования и проведение предварительного изучения его особенностей для прояснения исследовательской проблемы: собрать эмпирически</w:t>
      </w:r>
      <w:r>
        <w:rPr>
          <w:sz w:val="24"/>
          <w:szCs w:val="24"/>
        </w:rPr>
        <w:t>е данные, проанализировать, интерпретировать и определиться с проблемами, которые надо решать – научно-производственая практика 1 курса;</w:t>
      </w:r>
    </w:p>
    <w:p w:rsidR="00010F55" w:rsidRDefault="002625FB">
      <w:pPr>
        <w:pStyle w:val="afb"/>
        <w:numPr>
          <w:ilvl w:val="0"/>
          <w:numId w:val="7"/>
        </w:numPr>
        <w:tabs>
          <w:tab w:val="left" w:pos="284"/>
          <w:tab w:val="left" w:pos="993"/>
        </w:tabs>
        <w:ind w:left="0" w:firstLine="709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определение целей и задач заключительных исследований, составление планов их проведения, сбор эмпирического материала, </w:t>
      </w:r>
      <w:r>
        <w:rPr>
          <w:sz w:val="24"/>
          <w:szCs w:val="24"/>
        </w:rPr>
        <w:t>обработка данных – второй,третий семестры обучения в магистратуре;</w:t>
      </w:r>
    </w:p>
    <w:p w:rsidR="00010F55" w:rsidRDefault="002625FB">
      <w:pPr>
        <w:pStyle w:val="afb"/>
        <w:numPr>
          <w:ilvl w:val="0"/>
          <w:numId w:val="7"/>
        </w:numPr>
        <w:tabs>
          <w:tab w:val="left" w:pos="284"/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обобщение аналитических материалов. Доработка основной части работы по замечаниям руководителя – научно-исследовательская практика 2 курса;</w:t>
      </w:r>
    </w:p>
    <w:p w:rsidR="00010F55" w:rsidRDefault="002625FB">
      <w:pPr>
        <w:pStyle w:val="afb"/>
        <w:numPr>
          <w:ilvl w:val="0"/>
          <w:numId w:val="7"/>
        </w:numPr>
        <w:tabs>
          <w:tab w:val="left" w:pos="284"/>
          <w:tab w:val="left" w:pos="993"/>
        </w:tabs>
        <w:ind w:left="0" w:firstLine="709"/>
        <w:rPr>
          <w:b/>
          <w:bCs/>
          <w:sz w:val="24"/>
          <w:szCs w:val="24"/>
        </w:rPr>
      </w:pPr>
      <w:r>
        <w:rPr>
          <w:sz w:val="24"/>
          <w:szCs w:val="24"/>
        </w:rPr>
        <w:t>написание введения и заключения диссертационной р</w:t>
      </w:r>
      <w:r>
        <w:rPr>
          <w:sz w:val="24"/>
          <w:szCs w:val="24"/>
        </w:rPr>
        <w:t>аботы. Формулировка элементов научной новизны (минимум один пункт) и направлений практической значимости результатов  проведенного исследования. Оформление библиографического списка  и приложений</w:t>
      </w:r>
      <w:r>
        <w:rPr>
          <w:b/>
          <w:sz w:val="24"/>
          <w:szCs w:val="24"/>
        </w:rPr>
        <w:t xml:space="preserve">. </w:t>
      </w:r>
      <w:r>
        <w:rPr>
          <w:b/>
          <w:bCs/>
          <w:sz w:val="24"/>
          <w:szCs w:val="24"/>
        </w:rPr>
        <w:t xml:space="preserve">Все части работы должны быть представлены руководителю не </w:t>
      </w:r>
      <w:r>
        <w:rPr>
          <w:b/>
          <w:bCs/>
          <w:sz w:val="24"/>
          <w:szCs w:val="24"/>
        </w:rPr>
        <w:t>позднее, чем за 4 недели до дня защиты.</w:t>
      </w:r>
    </w:p>
    <w:p w:rsidR="00010F55" w:rsidRDefault="002625FB">
      <w:pPr>
        <w:pStyle w:val="afb"/>
        <w:numPr>
          <w:ilvl w:val="0"/>
          <w:numId w:val="7"/>
        </w:numPr>
        <w:tabs>
          <w:tab w:val="left" w:pos="284"/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Прохождение нормоконтроля и исправление замечаний по оформлению работы, проверка в системе Антиплагиат, размещение на Портале УрГЭУ в электронном портфолио студента. ВКР должна быть размещена на Портале УрГЭУ в электронном портфолио студента не позднее </w:t>
      </w:r>
      <w:r>
        <w:rPr>
          <w:b/>
          <w:sz w:val="24"/>
          <w:szCs w:val="24"/>
        </w:rPr>
        <w:t>3 р</w:t>
      </w:r>
      <w:r>
        <w:rPr>
          <w:b/>
          <w:sz w:val="24"/>
          <w:szCs w:val="24"/>
        </w:rPr>
        <w:t>абочих дней до дня защиты магистерской диссертации.</w:t>
      </w:r>
    </w:p>
    <w:p w:rsidR="00010F55" w:rsidRDefault="002625FB">
      <w:pPr>
        <w:pStyle w:val="afb"/>
        <w:numPr>
          <w:ilvl w:val="0"/>
          <w:numId w:val="7"/>
        </w:numPr>
        <w:tabs>
          <w:tab w:val="left" w:pos="284"/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Подготовка к защите магистерской диссертации: подготовка презентационных материалов, оформление документов на работу).</w:t>
      </w:r>
    </w:p>
    <w:p w:rsidR="00010F55" w:rsidRDefault="002625FB">
      <w:pPr>
        <w:pStyle w:val="afb"/>
        <w:tabs>
          <w:tab w:val="left" w:pos="851"/>
        </w:tabs>
        <w:ind w:firstLine="709"/>
        <w:rPr>
          <w:sz w:val="24"/>
          <w:szCs w:val="24"/>
        </w:rPr>
      </w:pPr>
      <w:r>
        <w:rPr>
          <w:b/>
          <w:sz w:val="24"/>
          <w:szCs w:val="24"/>
        </w:rPr>
        <w:t>Ход выполнения магистерских диссертаций</w:t>
      </w:r>
      <w:r>
        <w:rPr>
          <w:sz w:val="24"/>
          <w:szCs w:val="24"/>
        </w:rPr>
        <w:t xml:space="preserve"> контролируется выпускающей кафедрой: :</w:t>
      </w:r>
    </w:p>
    <w:p w:rsidR="00010F55" w:rsidRDefault="002625FB">
      <w:pPr>
        <w:pStyle w:val="afb"/>
        <w:numPr>
          <w:ilvl w:val="0"/>
          <w:numId w:val="8"/>
        </w:numPr>
        <w:tabs>
          <w:tab w:val="left" w:pos="85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оконча</w:t>
      </w:r>
      <w:r>
        <w:rPr>
          <w:sz w:val="24"/>
          <w:szCs w:val="24"/>
        </w:rPr>
        <w:t>ние первого семестра – утвержденная тема и программа исследования;</w:t>
      </w:r>
    </w:p>
    <w:p w:rsidR="00010F55" w:rsidRDefault="002625FB">
      <w:pPr>
        <w:pStyle w:val="afb"/>
        <w:numPr>
          <w:ilvl w:val="0"/>
          <w:numId w:val="8"/>
        </w:numPr>
        <w:tabs>
          <w:tab w:val="left" w:pos="85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окончание второго семестра – литературный обзор по проблеме исследования,</w:t>
      </w:r>
    </w:p>
    <w:p w:rsidR="00010F55" w:rsidRDefault="002625FB">
      <w:pPr>
        <w:pStyle w:val="afb"/>
        <w:numPr>
          <w:ilvl w:val="0"/>
          <w:numId w:val="8"/>
        </w:numPr>
        <w:tabs>
          <w:tab w:val="left" w:pos="85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окончание 3 семестра –  методика сбора эмпирического материала;</w:t>
      </w:r>
    </w:p>
    <w:p w:rsidR="00010F55" w:rsidRDefault="002625FB">
      <w:pPr>
        <w:pStyle w:val="afb"/>
        <w:numPr>
          <w:ilvl w:val="0"/>
          <w:numId w:val="8"/>
        </w:numPr>
        <w:tabs>
          <w:tab w:val="left" w:pos="85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за два месяца до защиты (60-70 % готовности работы)</w:t>
      </w:r>
      <w:r>
        <w:rPr>
          <w:sz w:val="24"/>
          <w:szCs w:val="24"/>
        </w:rPr>
        <w:t>;</w:t>
      </w:r>
    </w:p>
    <w:p w:rsidR="00010F55" w:rsidRDefault="002625FB">
      <w:pPr>
        <w:pStyle w:val="afb"/>
        <w:numPr>
          <w:ilvl w:val="0"/>
          <w:numId w:val="8"/>
        </w:numPr>
        <w:tabs>
          <w:tab w:val="left" w:pos="85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за три недели до защиты (90-100 % готовности работы);</w:t>
      </w:r>
    </w:p>
    <w:p w:rsidR="00010F55" w:rsidRDefault="002625FB">
      <w:pPr>
        <w:pStyle w:val="afb"/>
        <w:numPr>
          <w:ilvl w:val="0"/>
          <w:numId w:val="8"/>
        </w:numPr>
        <w:tabs>
          <w:tab w:val="left" w:pos="851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за две недели до защиты (100 % готовности работы) .</w:t>
      </w:r>
    </w:p>
    <w:p w:rsidR="00010F55" w:rsidRDefault="002625FB">
      <w:pPr>
        <w:pStyle w:val="afb"/>
        <w:tabs>
          <w:tab w:val="left" w:pos="851"/>
        </w:tabs>
        <w:ind w:firstLine="709"/>
      </w:pPr>
      <w:r>
        <w:rPr>
          <w:b/>
          <w:sz w:val="24"/>
          <w:szCs w:val="24"/>
        </w:rPr>
        <w:t>За две недели до установленного дня защиты магистерских диссертаций</w:t>
      </w:r>
      <w:r>
        <w:rPr>
          <w:sz w:val="24"/>
          <w:szCs w:val="24"/>
        </w:rPr>
        <w:t xml:space="preserve"> выносится решение выпускающей кафедры о готовности магистерских диссертаций к за</w:t>
      </w:r>
      <w:r>
        <w:rPr>
          <w:sz w:val="24"/>
          <w:szCs w:val="24"/>
        </w:rPr>
        <w:t>щите. Работы, представленные после этого срока, к защите в данной сессии работы ГЭК не принимаются.</w:t>
      </w:r>
    </w:p>
    <w:p w:rsidR="00010F55" w:rsidRDefault="00010F55">
      <w:pPr>
        <w:tabs>
          <w:tab w:val="left" w:pos="8815"/>
        </w:tabs>
      </w:pPr>
    </w:p>
    <w:p w:rsidR="00010F55" w:rsidRDefault="002625FB">
      <w:pPr>
        <w:pStyle w:val="2"/>
        <w:suppressAutoHyphens w:val="0"/>
        <w:spacing w:before="0" w:after="0"/>
        <w:jc w:val="both"/>
        <w:rPr>
          <w:rFonts w:eastAsiaTheme="majorEastAsia" w:cs="Times New Roman"/>
          <w:szCs w:val="24"/>
        </w:rPr>
      </w:pPr>
      <w:bookmarkStart w:id="15" w:name="__RefHeading___Toc11560_2554398712"/>
      <w:bookmarkStart w:id="16" w:name="_Toc508750848"/>
      <w:bookmarkEnd w:id="15"/>
      <w:r>
        <w:rPr>
          <w:rFonts w:eastAsiaTheme="majorEastAsia" w:cs="Times New Roman"/>
          <w:szCs w:val="24"/>
        </w:rPr>
        <w:t>1.1.5  Структура и содержание выпускной квалификационной работы</w:t>
      </w:r>
      <w:bookmarkEnd w:id="16"/>
    </w:p>
    <w:p w:rsidR="00010F55" w:rsidRDefault="002625FB">
      <w:pPr>
        <w:ind w:firstLine="720"/>
        <w:jc w:val="both"/>
      </w:pPr>
      <w:r>
        <w:t>В общем виде выпускная квалификационная работа магистранта состоит из введения, основной ча</w:t>
      </w:r>
      <w:r>
        <w:t>сти (трех или двух глав), заключения, списка использованных источников и приложений.</w:t>
      </w:r>
    </w:p>
    <w:p w:rsidR="00010F55" w:rsidRDefault="00010F55">
      <w:pPr>
        <w:ind w:firstLine="720"/>
        <w:jc w:val="both"/>
        <w:rPr>
          <w:b/>
          <w:bCs/>
          <w:iCs/>
        </w:rPr>
      </w:pPr>
    </w:p>
    <w:p w:rsidR="00010F55" w:rsidRDefault="002625FB">
      <w:pPr>
        <w:ind w:firstLine="720"/>
        <w:jc w:val="both"/>
      </w:pPr>
      <w:r>
        <w:rPr>
          <w:b/>
          <w:bCs/>
          <w:iCs/>
        </w:rPr>
        <w:t xml:space="preserve">Содержание </w:t>
      </w:r>
      <w:r>
        <w:t>включает введение; наименование всех разделов, подразделов, пунктов; заключение; список использованных источников; наименования приложений. Для каждого элемент</w:t>
      </w:r>
      <w:r>
        <w:t>а работы указываются номера страниц, с которых они начинаются.</w:t>
      </w:r>
    </w:p>
    <w:p w:rsidR="00010F55" w:rsidRDefault="00010F55">
      <w:pPr>
        <w:ind w:firstLine="720"/>
        <w:jc w:val="both"/>
        <w:rPr>
          <w:b/>
        </w:rPr>
      </w:pPr>
    </w:p>
    <w:p w:rsidR="00010F55" w:rsidRDefault="002625FB">
      <w:pPr>
        <w:ind w:firstLine="720"/>
        <w:jc w:val="both"/>
      </w:pPr>
      <w:r>
        <w:rPr>
          <w:b/>
        </w:rPr>
        <w:t>Введение</w:t>
      </w:r>
      <w:r>
        <w:t>. Во введении, как вступительной части работы, необходимо:</w:t>
      </w:r>
    </w:p>
    <w:p w:rsidR="00010F55" w:rsidRDefault="002625FB">
      <w:pPr>
        <w:numPr>
          <w:ilvl w:val="0"/>
          <w:numId w:val="9"/>
        </w:numPr>
        <w:tabs>
          <w:tab w:val="left" w:pos="426"/>
        </w:tabs>
        <w:jc w:val="both"/>
      </w:pPr>
      <w:r>
        <w:lastRenderedPageBreak/>
        <w:t xml:space="preserve">обосновать актуальность выбранной темы с точки зрения научной и практической значимости проблемы, а также ее теоретической и </w:t>
      </w:r>
      <w:r>
        <w:t>методической разработанности в специальной литературе;</w:t>
      </w:r>
    </w:p>
    <w:p w:rsidR="00010F55" w:rsidRDefault="002625FB">
      <w:pPr>
        <w:numPr>
          <w:ilvl w:val="0"/>
          <w:numId w:val="9"/>
        </w:numPr>
        <w:tabs>
          <w:tab w:val="left" w:pos="426"/>
        </w:tabs>
        <w:jc w:val="both"/>
      </w:pPr>
      <w:r>
        <w:t>определить проблему исследования для данной работы;</w:t>
      </w:r>
    </w:p>
    <w:p w:rsidR="00010F55" w:rsidRDefault="002625FB">
      <w:pPr>
        <w:numPr>
          <w:ilvl w:val="0"/>
          <w:numId w:val="9"/>
        </w:numPr>
        <w:tabs>
          <w:tab w:val="left" w:pos="426"/>
        </w:tabs>
        <w:jc w:val="both"/>
      </w:pPr>
      <w:r>
        <w:t>сформулировать цель работы и задачи по ее достижению;</w:t>
      </w:r>
    </w:p>
    <w:p w:rsidR="00010F55" w:rsidRDefault="002625FB">
      <w:pPr>
        <w:numPr>
          <w:ilvl w:val="0"/>
          <w:numId w:val="9"/>
        </w:numPr>
        <w:tabs>
          <w:tab w:val="left" w:pos="426"/>
        </w:tabs>
        <w:jc w:val="both"/>
      </w:pPr>
      <w:r>
        <w:t xml:space="preserve"> охарактеризовать  объект и предмет  исследования;</w:t>
      </w:r>
    </w:p>
    <w:p w:rsidR="00010F55" w:rsidRDefault="002625FB">
      <w:pPr>
        <w:numPr>
          <w:ilvl w:val="0"/>
          <w:numId w:val="9"/>
        </w:numPr>
        <w:tabs>
          <w:tab w:val="left" w:pos="426"/>
        </w:tabs>
        <w:jc w:val="both"/>
      </w:pPr>
      <w:r>
        <w:t xml:space="preserve">перечислить виды источников информации, использованных для выполнения работы, </w:t>
      </w:r>
    </w:p>
    <w:p w:rsidR="00010F55" w:rsidRDefault="002625FB">
      <w:pPr>
        <w:numPr>
          <w:ilvl w:val="0"/>
          <w:numId w:val="9"/>
        </w:numPr>
        <w:tabs>
          <w:tab w:val="left" w:pos="426"/>
        </w:tabs>
        <w:jc w:val="both"/>
      </w:pPr>
      <w:r>
        <w:t>определить   методы   исследования;</w:t>
      </w:r>
    </w:p>
    <w:p w:rsidR="00010F55" w:rsidRDefault="002625FB">
      <w:pPr>
        <w:numPr>
          <w:ilvl w:val="0"/>
          <w:numId w:val="9"/>
        </w:numPr>
        <w:tabs>
          <w:tab w:val="left" w:pos="426"/>
        </w:tabs>
        <w:jc w:val="both"/>
      </w:pPr>
      <w:r>
        <w:t xml:space="preserve"> кратко описать структуру работы.</w:t>
      </w:r>
    </w:p>
    <w:p w:rsidR="00010F55" w:rsidRDefault="002625FB">
      <w:pPr>
        <w:numPr>
          <w:ilvl w:val="0"/>
          <w:numId w:val="9"/>
        </w:numPr>
        <w:tabs>
          <w:tab w:val="left" w:pos="426"/>
        </w:tabs>
        <w:jc w:val="both"/>
      </w:pPr>
      <w:r>
        <w:rPr>
          <w:bCs/>
        </w:rPr>
        <w:t xml:space="preserve">охарактеризовать элементы </w:t>
      </w:r>
      <w:r>
        <w:rPr>
          <w:b/>
          <w:bCs/>
        </w:rPr>
        <w:t>научной новизны</w:t>
      </w:r>
      <w:r>
        <w:rPr>
          <w:rStyle w:val="ac"/>
          <w:bCs/>
        </w:rPr>
        <w:footnoteReference w:id="1"/>
      </w:r>
      <w:r>
        <w:rPr>
          <w:bCs/>
        </w:rPr>
        <w:t>,  теоретическую и практическую значимость работы, основные резул</w:t>
      </w:r>
      <w:r>
        <w:rPr>
          <w:bCs/>
        </w:rPr>
        <w:t>ьтаты исследования.</w:t>
      </w:r>
    </w:p>
    <w:p w:rsidR="00010F55" w:rsidRDefault="002625FB">
      <w:pPr>
        <w:ind w:left="1160"/>
        <w:jc w:val="both"/>
      </w:pPr>
      <w:r>
        <w:t xml:space="preserve"> Объем введения – 3-4 страницы текста.</w:t>
      </w:r>
    </w:p>
    <w:p w:rsidR="00010F55" w:rsidRDefault="00010F55">
      <w:pPr>
        <w:ind w:firstLine="720"/>
        <w:jc w:val="both"/>
        <w:rPr>
          <w:b/>
        </w:rPr>
      </w:pPr>
    </w:p>
    <w:p w:rsidR="00010F55" w:rsidRDefault="002625FB">
      <w:pPr>
        <w:ind w:firstLine="720"/>
        <w:jc w:val="both"/>
      </w:pPr>
      <w:r>
        <w:rPr>
          <w:b/>
        </w:rPr>
        <w:t>Основная часть работы</w:t>
      </w:r>
      <w:r>
        <w:t>. Она включает в различных сочетаниях следующие элементы:</w:t>
      </w:r>
    </w:p>
    <w:p w:rsidR="00010F55" w:rsidRDefault="002625FB">
      <w:pPr>
        <w:ind w:firstLine="720"/>
        <w:jc w:val="both"/>
      </w:pPr>
      <w:r>
        <w:rPr>
          <w:i/>
          <w:u w:val="single"/>
        </w:rPr>
        <w:t>Теоретическая часть</w:t>
      </w:r>
      <w:r>
        <w:t xml:space="preserve"> должна содержать литературный обзор существующего состояния изучаемой проблемы и включать:</w:t>
      </w:r>
    </w:p>
    <w:p w:rsidR="00010F55" w:rsidRDefault="002625FB">
      <w:pPr>
        <w:numPr>
          <w:ilvl w:val="0"/>
          <w:numId w:val="10"/>
        </w:numPr>
        <w:jc w:val="both"/>
      </w:pPr>
      <w:r>
        <w:t>характеристику существующих теоретических подходов к  изучению проблемы, оценку степени разработанности в литературе и на практике;</w:t>
      </w:r>
    </w:p>
    <w:p w:rsidR="00010F55" w:rsidRDefault="002625FB">
      <w:pPr>
        <w:numPr>
          <w:ilvl w:val="0"/>
          <w:numId w:val="10"/>
        </w:numPr>
        <w:jc w:val="both"/>
      </w:pPr>
      <w:r>
        <w:t>обзор дискуссионных вопросов, по-разному освещаемых в научной литературе. Он должен носить критический характер и отражать т</w:t>
      </w:r>
      <w:r>
        <w:t>очку зрения автора магистерской диссертации;</w:t>
      </w:r>
    </w:p>
    <w:p w:rsidR="00010F55" w:rsidRDefault="002625FB">
      <w:pPr>
        <w:numPr>
          <w:ilvl w:val="0"/>
          <w:numId w:val="10"/>
        </w:numPr>
        <w:jc w:val="both"/>
      </w:pPr>
      <w:r>
        <w:t xml:space="preserve"> методические основы  изучения  проблемы исследования, выбранной для магистерской диссертации. При наличии различных методических  подходов необходимо охарактеризовать их особенности и сформулировать свое предст</w:t>
      </w:r>
      <w:r>
        <w:t>авление по этому вопросу. Выбранные (или сформированные автором работы)  методики послужат основной для изучения фактических данных в последующих главах работы, которые должны стать логическим   продолжением теоретической главы.</w:t>
      </w:r>
    </w:p>
    <w:p w:rsidR="00010F55" w:rsidRDefault="002625FB">
      <w:pPr>
        <w:numPr>
          <w:ilvl w:val="0"/>
          <w:numId w:val="10"/>
        </w:numPr>
        <w:jc w:val="both"/>
      </w:pPr>
      <w:r>
        <w:t>выводы или краткое обобщени</w:t>
      </w:r>
      <w:r>
        <w:t>е содержания главы .</w:t>
      </w:r>
    </w:p>
    <w:p w:rsidR="00010F55" w:rsidRDefault="002625FB">
      <w:pPr>
        <w:ind w:firstLine="720"/>
        <w:jc w:val="both"/>
      </w:pPr>
      <w:r>
        <w:t xml:space="preserve"> При написании теоретической главы работы студент должен показать знание общетеоретических и специальных подходов к изучению проблемы,  умение обобщать материал литературных источников, выявлять основные тенденции и особенности развити</w:t>
      </w:r>
      <w:r>
        <w:t xml:space="preserve">я проблемы, выявлять сходства и различия в точках зрения  авторов теоретических и методических работ, делать самостоятельные выводы. Для более сжатого и наглядного  изложения материала студент </w:t>
      </w:r>
      <w:r>
        <w:rPr>
          <w:i/>
        </w:rPr>
        <w:t>должен использовать  различные схемы и таблицы, позволяющие объ</w:t>
      </w:r>
      <w:r>
        <w:rPr>
          <w:i/>
        </w:rPr>
        <w:t>емно представить содержание понятий и процессов</w:t>
      </w:r>
      <w:r>
        <w:t>.</w:t>
      </w:r>
    </w:p>
    <w:p w:rsidR="00010F55" w:rsidRDefault="002625FB">
      <w:pPr>
        <w:ind w:firstLine="720"/>
        <w:jc w:val="both"/>
      </w:pPr>
      <w:r>
        <w:rPr>
          <w:i/>
        </w:rPr>
        <w:t xml:space="preserve">Дополнительные рекомендации по первому разделу ВКР. </w:t>
      </w:r>
      <w:r>
        <w:t>Успешному написанию этой части работы способствует тщательный подбор литературы, обстоятельное, вдумчивое ее изучение, выявление и обобщение существующих п</w:t>
      </w:r>
      <w:r>
        <w:t xml:space="preserve">одходов и точек зрения, критическое отношение к изучаемым документам и материалам. Необходимо показать также </w:t>
      </w:r>
      <w:r>
        <w:lastRenderedPageBreak/>
        <w:t>аргументированное отношение к известным из литературы или принятым на практике традиционным трактовкам рассматриваемых вопросов, понятий, существую</w:t>
      </w:r>
      <w:r>
        <w:t>щим методам их решений. Материал в обзоре следует представлять в собственном изложении и избегать использования элементарных понятий и общеизвестных истин, четко соблюдать этику научного исследования, представлять ссылки на автора и источник информации. Це</w:t>
      </w:r>
      <w:r>
        <w:t>нность работы повышает полемический характер изложения материала. Данный раздел определяет наиболее важные вопросы, которые необходимо решить в работе, служит основной исследования фактических данных в последующих разделах, являющихся логическим продолжени</w:t>
      </w:r>
      <w:r>
        <w:t>ем теоретической части.</w:t>
      </w:r>
    </w:p>
    <w:p w:rsidR="00010F55" w:rsidRDefault="00010F55">
      <w:pPr>
        <w:ind w:firstLine="720"/>
        <w:jc w:val="both"/>
      </w:pPr>
    </w:p>
    <w:p w:rsidR="00010F55" w:rsidRDefault="002625FB">
      <w:pPr>
        <w:ind w:firstLine="720"/>
        <w:jc w:val="both"/>
      </w:pPr>
      <w:r>
        <w:rPr>
          <w:i/>
          <w:u w:val="single"/>
        </w:rPr>
        <w:t>Аналитическая часть</w:t>
      </w:r>
      <w:r>
        <w:t xml:space="preserve"> включает исследование состояния изучаемой проблемы на эмпирическом материале, в т.ч.:</w:t>
      </w:r>
    </w:p>
    <w:p w:rsidR="00010F55" w:rsidRDefault="002625FB">
      <w:pPr>
        <w:numPr>
          <w:ilvl w:val="0"/>
          <w:numId w:val="11"/>
        </w:numPr>
        <w:jc w:val="both"/>
      </w:pPr>
      <w:r>
        <w:t>общую характеристику объекта исследования;</w:t>
      </w:r>
    </w:p>
    <w:p w:rsidR="00010F55" w:rsidRDefault="002625FB">
      <w:pPr>
        <w:numPr>
          <w:ilvl w:val="0"/>
          <w:numId w:val="11"/>
        </w:numPr>
        <w:jc w:val="both"/>
      </w:pPr>
      <w:r>
        <w:t xml:space="preserve">анализ состояния проблемы по ранее определенной методике исследования. Характер и </w:t>
      </w:r>
      <w:r>
        <w:t>объем изучаемого фактического материала будет зависеть от особенностей этой методики и объекта исследования;</w:t>
      </w:r>
    </w:p>
    <w:p w:rsidR="00010F55" w:rsidRDefault="002625FB">
      <w:pPr>
        <w:numPr>
          <w:ilvl w:val="0"/>
          <w:numId w:val="11"/>
        </w:numPr>
        <w:jc w:val="both"/>
      </w:pPr>
      <w:r>
        <w:t>выводы или краткие обобщения.</w:t>
      </w:r>
    </w:p>
    <w:p w:rsidR="00010F55" w:rsidRDefault="002625FB">
      <w:pPr>
        <w:ind w:firstLine="720"/>
        <w:jc w:val="both"/>
      </w:pPr>
      <w:r>
        <w:t>Основными типами исследований в магистерской диссертации могут быть:</w:t>
      </w:r>
    </w:p>
    <w:p w:rsidR="00010F55" w:rsidRDefault="002625FB">
      <w:pPr>
        <w:numPr>
          <w:ilvl w:val="1"/>
          <w:numId w:val="7"/>
        </w:numPr>
        <w:jc w:val="both"/>
      </w:pPr>
      <w:r>
        <w:t>Разведочные – направленные на поиск идей, их под</w:t>
      </w:r>
      <w:r>
        <w:t>тверждение на основе собранных данных и прояснение проблемы, стоящей перед объектом исследования;</w:t>
      </w:r>
    </w:p>
    <w:p w:rsidR="00010F55" w:rsidRDefault="002625FB">
      <w:pPr>
        <w:numPr>
          <w:ilvl w:val="1"/>
          <w:numId w:val="7"/>
        </w:numPr>
        <w:jc w:val="both"/>
      </w:pPr>
      <w:r>
        <w:t>Описательные  - направленные на подтверждение или опровержение какой-либо первоначально выдвинутой гипотезы;</w:t>
      </w:r>
    </w:p>
    <w:p w:rsidR="00010F55" w:rsidRDefault="002625FB">
      <w:pPr>
        <w:numPr>
          <w:ilvl w:val="1"/>
          <w:numId w:val="7"/>
        </w:numPr>
        <w:jc w:val="both"/>
      </w:pPr>
      <w:r>
        <w:t xml:space="preserve">Каузальные – направленные на установление </w:t>
      </w:r>
      <w:r>
        <w:t>причинно-следственных связей между какими-либо явлениями  и прогнозирование  их развития.</w:t>
      </w:r>
    </w:p>
    <w:p w:rsidR="00010F55" w:rsidRDefault="002625FB">
      <w:pPr>
        <w:ind w:firstLine="720"/>
        <w:jc w:val="both"/>
      </w:pPr>
      <w:r>
        <w:t>В работе может присутствовать один тип исследования или несколько. Возможно рассмотрение всех типов как стадий одного исследовательского процесса.</w:t>
      </w:r>
    </w:p>
    <w:p w:rsidR="00010F55" w:rsidRDefault="002625FB">
      <w:pPr>
        <w:ind w:firstLine="720"/>
        <w:jc w:val="both"/>
      </w:pPr>
      <w:r>
        <w:t xml:space="preserve"> При написании этой</w:t>
      </w:r>
      <w:r>
        <w:t xml:space="preserve"> части студент должен показать умение экономически грамотно анализировать и оценивать состояния проблемы для выбранного объекта исследования на основе собранных данных литературных источников, статистических и справочных материалов, материалов предприятий </w:t>
      </w:r>
      <w:r>
        <w:t>(организаций), производить необходимые расчеты и делать обоснованные выводы. При этом он должен осуществить правильный отбор необходимой информации (не использовать ненужные сведения), определиться с временными границами сбора данных, применить необходимые</w:t>
      </w:r>
      <w:r>
        <w:t xml:space="preserve"> методы  их сбора и обработки. Наиболее полно должны быть проанализированы существующее состояние изучаемого явления,  факторы, влияющие на его развитие, имеющиеся возможности и недостатки.</w:t>
      </w:r>
    </w:p>
    <w:p w:rsidR="00010F55" w:rsidRDefault="002625FB">
      <w:pPr>
        <w:ind w:firstLine="720"/>
        <w:jc w:val="both"/>
      </w:pPr>
      <w:r>
        <w:t>Для доказательства объективности полученных выводов студент должен</w:t>
      </w:r>
      <w:r>
        <w:t xml:space="preserve"> обязательно указывать характер использованных данных с точки зрения их достоверности (реальные, измененные, смоделированные и т.д.) и  делать ссылки на источники и методы сбора информации. </w:t>
      </w:r>
    </w:p>
    <w:p w:rsidR="00010F55" w:rsidRDefault="002625FB">
      <w:pPr>
        <w:ind w:firstLine="720"/>
        <w:jc w:val="both"/>
      </w:pPr>
      <w:r>
        <w:t xml:space="preserve">Для удобства анализа фактический материал должен быть оформлен в </w:t>
      </w:r>
      <w:r>
        <w:t>виде таблиц, графиков, диаграмм. Наиболее объемные и первичные материалы могут быть вынесены в приложения. Цифровой материал (статистический и результаты проведенных исследований) для удобства анализа группируется и оформляется в виде таблиц, данные которы</w:t>
      </w:r>
      <w:r>
        <w:t>х в текстовой части работы анализируются и комментируются. Основные результаты целесообразно иллюстрировать рисунками.</w:t>
      </w:r>
    </w:p>
    <w:p w:rsidR="00010F55" w:rsidRDefault="002625FB">
      <w:pPr>
        <w:ind w:firstLine="720"/>
        <w:jc w:val="both"/>
      </w:pPr>
      <w:r>
        <w:rPr>
          <w:i/>
        </w:rPr>
        <w:t xml:space="preserve">Дополнительные рекомендации по второму разделу ВКР. </w:t>
      </w:r>
      <w:r>
        <w:rPr>
          <w:bCs/>
          <w:iCs/>
        </w:rPr>
        <w:t>Раздел второй</w:t>
      </w:r>
      <w:r>
        <w:rPr>
          <w:b/>
          <w:bCs/>
          <w:i/>
          <w:iCs/>
        </w:rPr>
        <w:t xml:space="preserve"> </w:t>
      </w:r>
      <w:r>
        <w:t>может включать несколько подразделов, в которых приводятся характеристи</w:t>
      </w:r>
      <w:r>
        <w:t>ка объекта исследования; описание методов сбора первичной информации; порядок обработки фактических данных; излагаются и анализируются полученные результаты. Исследуемый объект желательно изучать в динамике, для чего исходные данные берутся за период после</w:t>
      </w:r>
      <w:r>
        <w:t xml:space="preserve">дних 3-5 лет, сопоставляются начальные результаты с конечными, прослеживается характер изменения их структуры, выявляются и </w:t>
      </w:r>
      <w:r>
        <w:lastRenderedPageBreak/>
        <w:t>оцениваются тенденции развития, определяются факторы, повлиявшие на состояние и динамику показателей.</w:t>
      </w:r>
    </w:p>
    <w:p w:rsidR="00010F55" w:rsidRDefault="002625FB">
      <w:pPr>
        <w:ind w:firstLine="720"/>
        <w:jc w:val="both"/>
      </w:pPr>
      <w:r>
        <w:t>При анализе статистических мат</w:t>
      </w:r>
      <w:r>
        <w:t xml:space="preserve">ериалов необходимо обеспечить их сопоставимость. Например, данные о товарообороте следует приводить в действующих и сопоставимых ценах. </w:t>
      </w:r>
    </w:p>
    <w:p w:rsidR="00010F55" w:rsidRDefault="002625FB">
      <w:pPr>
        <w:ind w:firstLine="720"/>
        <w:jc w:val="both"/>
      </w:pPr>
      <w:r>
        <w:t>Исследование проводится на основе существующих или разработанных магистрантом программ, методик, анкет, согласованных с</w:t>
      </w:r>
      <w:r>
        <w:t xml:space="preserve"> научным руководителем.</w:t>
      </w:r>
    </w:p>
    <w:p w:rsidR="00010F55" w:rsidRDefault="002625FB">
      <w:pPr>
        <w:ind w:firstLine="720"/>
        <w:jc w:val="both"/>
      </w:pPr>
      <w:r>
        <w:t xml:space="preserve">Для выявления закономерностей и тенденций при обработке практического материала используются современные математико-статистические методы анализа. Причем в основной части работы приводятся только формулы, а расчеты представляются в </w:t>
      </w:r>
      <w:r>
        <w:t>приложении. Достаточная полнота, качество и репрезентативность, а также грамотная математико-статистическая обработка данных с использованием компьютера являются непременным условием объективного анализа и успешного выполнения курсовых и дипломной работ.</w:t>
      </w:r>
    </w:p>
    <w:p w:rsidR="00010F55" w:rsidRDefault="002625FB">
      <w:pPr>
        <w:ind w:firstLine="720"/>
        <w:jc w:val="both"/>
      </w:pPr>
      <w:r>
        <w:t>С</w:t>
      </w:r>
      <w:r>
        <w:t xml:space="preserve">ледует обратить внимание на убедительность аргументации, краткость и точность формулировок, исключающих возможность их неоднозначного толкования; конкретность изложения результатов работы. </w:t>
      </w:r>
    </w:p>
    <w:p w:rsidR="00010F55" w:rsidRDefault="002625FB">
      <w:pPr>
        <w:ind w:firstLine="720"/>
        <w:jc w:val="both"/>
      </w:pPr>
      <w:r>
        <w:t xml:space="preserve">Уровень работ существенно повышает наличие элементов собственного </w:t>
      </w:r>
      <w:r>
        <w:t>научного исследования.</w:t>
      </w:r>
    </w:p>
    <w:p w:rsidR="00010F55" w:rsidRDefault="00010F55">
      <w:pPr>
        <w:ind w:firstLine="720"/>
        <w:jc w:val="both"/>
      </w:pPr>
    </w:p>
    <w:p w:rsidR="00010F55" w:rsidRDefault="002625FB">
      <w:pPr>
        <w:ind w:firstLine="720"/>
        <w:jc w:val="both"/>
      </w:pPr>
      <w:r>
        <w:t xml:space="preserve">На результатах теоретического и практического исследования, проведенного в предыдущих разделах работы  строится  </w:t>
      </w:r>
      <w:r>
        <w:rPr>
          <w:i/>
          <w:u w:val="single"/>
        </w:rPr>
        <w:t>результирующая, прикладная  часть</w:t>
      </w:r>
      <w:r>
        <w:rPr>
          <w:u w:val="single"/>
        </w:rPr>
        <w:t xml:space="preserve"> . </w:t>
      </w:r>
      <w:r>
        <w:t>В зависимости от цели и задач работы, объекта исследования в ней могут быть предста</w:t>
      </w:r>
      <w:r>
        <w:t>влены:</w:t>
      </w:r>
    </w:p>
    <w:p w:rsidR="00010F55" w:rsidRDefault="002625FB">
      <w:pPr>
        <w:numPr>
          <w:ilvl w:val="0"/>
          <w:numId w:val="12"/>
        </w:numPr>
        <w:jc w:val="both"/>
      </w:pPr>
      <w:r>
        <w:t>программы мероприятий (проекты) по совершенствованию какого-либо направления деятельности объекта, изменению структурных (системных) характеристик, которые позволят  решить выявленные проблемы и преодолеть имеющиеся недостатки;</w:t>
      </w:r>
    </w:p>
    <w:p w:rsidR="00010F55" w:rsidRDefault="002625FB">
      <w:pPr>
        <w:numPr>
          <w:ilvl w:val="0"/>
          <w:numId w:val="12"/>
        </w:numPr>
        <w:jc w:val="both"/>
      </w:pPr>
      <w:r>
        <w:t xml:space="preserve">прогнозы и стратегии </w:t>
      </w:r>
      <w:r>
        <w:t xml:space="preserve"> дальнейшего развития какого-либо явления в определенных оговариваемых в работе условиях и  возможные управленческие решения, возможные (или необходимые) для конкретной ситуации;</w:t>
      </w:r>
    </w:p>
    <w:p w:rsidR="00010F55" w:rsidRDefault="002625FB">
      <w:pPr>
        <w:numPr>
          <w:ilvl w:val="0"/>
          <w:numId w:val="12"/>
        </w:numPr>
        <w:jc w:val="both"/>
      </w:pPr>
      <w:r>
        <w:t>предложения по совершенствованию методик и инструментов решения каких-либо за</w:t>
      </w:r>
      <w:r>
        <w:t>дач с их апробацией в реальных условиях и выводами об условиях применения.</w:t>
      </w:r>
    </w:p>
    <w:p w:rsidR="00010F55" w:rsidRDefault="002625FB">
      <w:pPr>
        <w:ind w:firstLine="720"/>
        <w:jc w:val="both"/>
      </w:pPr>
      <w:r>
        <w:t xml:space="preserve"> При выполнении этой части студент должен показать умение на основе выводов проведенных исследований предлагать способы решения  проблем субъектов предпринимательской деятельности. </w:t>
      </w:r>
      <w:r>
        <w:t>При этом строиться данная часть работы должна с учетом принципов системного подхода и динамичности. Необходимо учитывать взаимосвязи многих изменяющихся во времени  объектов и факторов, а также  многих сфер принятия управленческих решений с позиций как стр</w:t>
      </w:r>
      <w:r>
        <w:t xml:space="preserve">атегического, так и оперативного управления. </w:t>
      </w:r>
    </w:p>
    <w:p w:rsidR="00010F55" w:rsidRDefault="002625FB">
      <w:pPr>
        <w:ind w:firstLine="708"/>
        <w:jc w:val="both"/>
      </w:pPr>
      <w:r>
        <w:rPr>
          <w:bCs/>
        </w:rPr>
        <w:t>Предложения и рекомендации</w:t>
      </w:r>
      <w:r>
        <w:t xml:space="preserve"> магистрант должен обязательно обосновать с точки зрения   экономических и, при необходимости,  социальных последствий, которые будут проявляться в результате реализации этих разработо</w:t>
      </w:r>
      <w:r>
        <w:t xml:space="preserve">к. </w:t>
      </w:r>
      <w:r>
        <w:rPr>
          <w:bCs/>
        </w:rPr>
        <w:t>Экономическое обоснование</w:t>
      </w:r>
      <w:r>
        <w:t xml:space="preserve"> может быть выполнено в виде:</w:t>
      </w:r>
    </w:p>
    <w:p w:rsidR="00010F55" w:rsidRDefault="002625FB">
      <w:pPr>
        <w:numPr>
          <w:ilvl w:val="0"/>
          <w:numId w:val="13"/>
        </w:numPr>
        <w:jc w:val="both"/>
      </w:pPr>
      <w:r>
        <w:t>расчета экономической эффективности инвестиций,</w:t>
      </w:r>
    </w:p>
    <w:p w:rsidR="00010F55" w:rsidRDefault="002625FB">
      <w:pPr>
        <w:numPr>
          <w:ilvl w:val="0"/>
          <w:numId w:val="14"/>
        </w:numPr>
        <w:jc w:val="both"/>
      </w:pPr>
      <w:r>
        <w:t xml:space="preserve"> оценки эффективности дополнительных текущих затрат на определенные мероприятия,</w:t>
      </w:r>
    </w:p>
    <w:p w:rsidR="00010F55" w:rsidRDefault="002625FB">
      <w:pPr>
        <w:numPr>
          <w:ilvl w:val="0"/>
          <w:numId w:val="14"/>
        </w:numPr>
        <w:jc w:val="both"/>
      </w:pPr>
      <w:r>
        <w:t xml:space="preserve">оценки прогрессивности предложений по  качественным параметрам, </w:t>
      </w:r>
    </w:p>
    <w:p w:rsidR="00010F55" w:rsidRDefault="002625FB">
      <w:pPr>
        <w:numPr>
          <w:ilvl w:val="0"/>
          <w:numId w:val="14"/>
        </w:numPr>
        <w:jc w:val="both"/>
      </w:pPr>
      <w:r>
        <w:t>прог</w:t>
      </w:r>
      <w:r>
        <w:t>ноза изменения определенных социально-экономических показателей,</w:t>
      </w:r>
    </w:p>
    <w:p w:rsidR="00010F55" w:rsidRDefault="002625FB">
      <w:pPr>
        <w:numPr>
          <w:ilvl w:val="0"/>
          <w:numId w:val="14"/>
        </w:numPr>
        <w:jc w:val="both"/>
      </w:pPr>
      <w:r>
        <w:t xml:space="preserve">рейтинговых и экспертных оценок и т.д. </w:t>
      </w:r>
    </w:p>
    <w:p w:rsidR="00010F55" w:rsidRDefault="002625FB">
      <w:pPr>
        <w:ind w:firstLine="708"/>
        <w:jc w:val="both"/>
      </w:pPr>
      <w:r>
        <w:t>При этом студент должен выбрать адекватные методы и методики социально - экономического обоснования предложений, грамотно применить их, а также сделать</w:t>
      </w:r>
      <w:r>
        <w:t xml:space="preserve"> необходимые выводы.</w:t>
      </w:r>
    </w:p>
    <w:p w:rsidR="00010F55" w:rsidRDefault="00010F55">
      <w:pPr>
        <w:ind w:firstLine="720"/>
        <w:jc w:val="both"/>
        <w:rPr>
          <w:b/>
        </w:rPr>
      </w:pPr>
    </w:p>
    <w:p w:rsidR="00010F55" w:rsidRDefault="002625FB">
      <w:pPr>
        <w:ind w:firstLine="720"/>
        <w:jc w:val="both"/>
      </w:pPr>
      <w:r>
        <w:rPr>
          <w:b/>
        </w:rPr>
        <w:t>Заключение.</w:t>
      </w:r>
      <w:r>
        <w:t xml:space="preserve"> В этой части магистерской диссертации  находят отражение основные положения и выводы, содержащиеся во всех  главах работы. Основная мысль каждого параграфа </w:t>
      </w:r>
      <w:r>
        <w:lastRenderedPageBreak/>
        <w:t>выносится в заключение и логически увязывается с предыдущими и пос</w:t>
      </w:r>
      <w:r>
        <w:t>ледующими выводами, т.е. в заключении отражаются степень достижения цели исследования, решения поставленных задач, уровень новизны и степени разработанности результатов, указывается также где, и каким образом применение результатов исследования может  имет</w:t>
      </w:r>
      <w:r>
        <w:t>ь  практическую ценность. Объем – 3-5 страниц.</w:t>
      </w:r>
    </w:p>
    <w:p w:rsidR="00010F55" w:rsidRDefault="00010F55">
      <w:pPr>
        <w:ind w:firstLine="720"/>
        <w:jc w:val="both"/>
        <w:rPr>
          <w:b/>
          <w:bCs/>
        </w:rPr>
      </w:pPr>
    </w:p>
    <w:p w:rsidR="00010F55" w:rsidRDefault="002625FB">
      <w:pPr>
        <w:ind w:firstLine="720"/>
        <w:jc w:val="both"/>
      </w:pPr>
      <w:r>
        <w:rPr>
          <w:b/>
          <w:bCs/>
        </w:rPr>
        <w:t xml:space="preserve">Список использованных источников. </w:t>
      </w:r>
      <w:r>
        <w:t xml:space="preserve">Должен содержать перечень использованных при написании магистерской диссертации литературных источников с их полным описанием по требованиям стандартов. </w:t>
      </w:r>
    </w:p>
    <w:p w:rsidR="00010F55" w:rsidRDefault="002625FB">
      <w:pPr>
        <w:ind w:firstLine="720"/>
        <w:jc w:val="both"/>
      </w:pPr>
      <w:r>
        <w:t xml:space="preserve">Количество </w:t>
      </w:r>
      <w:r>
        <w:t>использованных источников при выполнении дипломной работы должно быть не менее 80 (для магистрантов кафедры ВЭД обязательным требованиям является использование источников и литературы на иностранных языках).</w:t>
      </w:r>
    </w:p>
    <w:p w:rsidR="00010F55" w:rsidRDefault="00010F55">
      <w:pPr>
        <w:ind w:firstLine="720"/>
        <w:jc w:val="both"/>
      </w:pPr>
    </w:p>
    <w:p w:rsidR="00010F55" w:rsidRDefault="002625FB">
      <w:pPr>
        <w:ind w:firstLine="720"/>
        <w:jc w:val="both"/>
      </w:pPr>
      <w:r>
        <w:rPr>
          <w:b/>
        </w:rPr>
        <w:t>Приложения</w:t>
      </w:r>
      <w:r>
        <w:t>. В приложениях выносятся таблицы, пе</w:t>
      </w:r>
      <w:r>
        <w:t xml:space="preserve">рвичные материалы, громоздкий иллюстрированный материал. </w:t>
      </w:r>
    </w:p>
    <w:p w:rsidR="00010F55" w:rsidRDefault="00010F55">
      <w:pPr>
        <w:ind w:firstLine="708"/>
        <w:jc w:val="both"/>
      </w:pPr>
    </w:p>
    <w:p w:rsidR="00010F55" w:rsidRDefault="002625FB">
      <w:pPr>
        <w:ind w:firstLine="708"/>
        <w:jc w:val="both"/>
        <w:rPr>
          <w:b/>
        </w:rPr>
      </w:pPr>
      <w:r>
        <w:t xml:space="preserve">Общий объем магистерской диссертации должен  быть </w:t>
      </w:r>
      <w:r>
        <w:rPr>
          <w:b/>
        </w:rPr>
        <w:t>100-120-страниц.</w:t>
      </w:r>
    </w:p>
    <w:p w:rsidR="00010F55" w:rsidRDefault="00010F55">
      <w:pPr>
        <w:pStyle w:val="2"/>
        <w:suppressAutoHyphens w:val="0"/>
        <w:spacing w:before="0" w:after="0"/>
        <w:jc w:val="both"/>
        <w:rPr>
          <w:rFonts w:eastAsiaTheme="majorEastAsia" w:cs="Times New Roman"/>
          <w:szCs w:val="24"/>
        </w:rPr>
      </w:pPr>
    </w:p>
    <w:p w:rsidR="00010F55" w:rsidRDefault="002625FB">
      <w:pPr>
        <w:pStyle w:val="2"/>
        <w:suppressAutoHyphens w:val="0"/>
        <w:spacing w:before="0" w:after="0"/>
        <w:jc w:val="both"/>
        <w:rPr>
          <w:rFonts w:eastAsiaTheme="majorEastAsia" w:cs="Times New Roman"/>
          <w:szCs w:val="24"/>
        </w:rPr>
      </w:pPr>
      <w:bookmarkStart w:id="17" w:name="__RefHeading___Toc11562_2554398712"/>
      <w:bookmarkStart w:id="18" w:name="_Toc508750849"/>
      <w:bookmarkEnd w:id="17"/>
      <w:r>
        <w:rPr>
          <w:rFonts w:eastAsiaTheme="majorEastAsia" w:cs="Times New Roman"/>
          <w:szCs w:val="24"/>
        </w:rPr>
        <w:t>1.1.6  Руководство выпускной квалификационной работой</w:t>
      </w:r>
      <w:bookmarkEnd w:id="18"/>
    </w:p>
    <w:p w:rsidR="00010F55" w:rsidRDefault="002625FB">
      <w:pPr>
        <w:ind w:firstLine="720"/>
        <w:jc w:val="both"/>
      </w:pPr>
      <w:r>
        <w:t>Общее руководство и контроль за ходом выполнения ВКР осуществляет выпускающ</w:t>
      </w:r>
      <w:r>
        <w:t>ая кафедра в лице научного руководителя.</w:t>
      </w:r>
    </w:p>
    <w:p w:rsidR="00010F55" w:rsidRDefault="002625FB">
      <w:pPr>
        <w:ind w:firstLine="720"/>
        <w:jc w:val="both"/>
      </w:pPr>
      <w:r>
        <w:t xml:space="preserve">После утверждения студенту темы ВКР и до оформления приказа на производственную (преддипломную) практику научный руководитель оформляет задание на ВКР, которое утверждается заведующим кафедрой. </w:t>
      </w:r>
    </w:p>
    <w:p w:rsidR="00010F55" w:rsidRDefault="00010F55">
      <w:pPr>
        <w:ind w:firstLine="720"/>
        <w:jc w:val="both"/>
      </w:pPr>
    </w:p>
    <w:p w:rsidR="00010F55" w:rsidRDefault="002625FB">
      <w:pPr>
        <w:pStyle w:val="2"/>
        <w:jc w:val="both"/>
      </w:pPr>
      <w:bookmarkStart w:id="19" w:name="__RefHeading___Toc11616_2554398712"/>
      <w:bookmarkEnd w:id="19"/>
      <w:r>
        <w:t>1.1.7 Список литера</w:t>
      </w:r>
      <w:r>
        <w:t>туры</w:t>
      </w:r>
    </w:p>
    <w:p w:rsidR="00010F55" w:rsidRDefault="002625FB">
      <w:r>
        <w:t>а) Основная литература:</w:t>
      </w:r>
    </w:p>
    <w:p w:rsidR="00010F55" w:rsidRDefault="002625FB">
      <w:pPr>
        <w:pStyle w:val="affff6"/>
        <w:numPr>
          <w:ilvl w:val="1"/>
          <w:numId w:val="13"/>
        </w:numPr>
        <w:shd w:val="clear" w:color="auto" w:fill="FFFFFF"/>
        <w:tabs>
          <w:tab w:val="left" w:pos="0"/>
        </w:tabs>
        <w:ind w:left="0" w:firstLine="284"/>
        <w:jc w:val="both"/>
      </w:pPr>
      <w:r>
        <w:rPr>
          <w:color w:val="000000"/>
          <w:kern w:val="2"/>
          <w:sz w:val="20"/>
          <w:szCs w:val="20"/>
        </w:rPr>
        <w:t>Организация и управление внешнеэкономической деятельностью предприятия [Текст] : учебное пособие : [в 2 ч.] / [Е. Н. Борисова [и др.] ; М-во образования и науки Рос. Федерации, Урал. гос. экон. ун-т. Ч. 1. - Екатеринбург : [Изд</w:t>
      </w:r>
      <w:r>
        <w:rPr>
          <w:color w:val="000000"/>
          <w:kern w:val="2"/>
          <w:sz w:val="20"/>
          <w:szCs w:val="20"/>
        </w:rPr>
        <w:t>ательство УрГЭУ], 2014. - 215 с. </w:t>
      </w:r>
      <w:hyperlink r:id="rId11">
        <w:r>
          <w:rPr>
            <w:rStyle w:val="ListLabel204"/>
          </w:rPr>
          <w:t>http://lib.usue.ru/resource/limit/ump/15/p483355.pdf</w:t>
        </w:r>
      </w:hyperlink>
      <w:r>
        <w:rPr>
          <w:color w:val="000000"/>
          <w:kern w:val="2"/>
          <w:sz w:val="20"/>
          <w:szCs w:val="20"/>
        </w:rPr>
        <w:t> </w:t>
      </w:r>
    </w:p>
    <w:p w:rsidR="00010F55" w:rsidRDefault="002625FB">
      <w:pPr>
        <w:pStyle w:val="affff6"/>
        <w:widowControl w:val="0"/>
        <w:numPr>
          <w:ilvl w:val="1"/>
          <w:numId w:val="13"/>
        </w:numPr>
        <w:tabs>
          <w:tab w:val="left" w:pos="0"/>
          <w:tab w:val="left" w:pos="195"/>
        </w:tabs>
        <w:suppressAutoHyphens/>
        <w:ind w:left="0" w:firstLine="284"/>
        <w:jc w:val="both"/>
        <w:textAlignment w:val="baseline"/>
      </w:pPr>
      <w:r>
        <w:rPr>
          <w:kern w:val="2"/>
          <w:sz w:val="20"/>
          <w:szCs w:val="20"/>
        </w:rPr>
        <w:t>Организация</w:t>
      </w:r>
      <w:r>
        <w:rPr>
          <w:color w:val="000000"/>
          <w:kern w:val="2"/>
          <w:sz w:val="20"/>
          <w:szCs w:val="20"/>
        </w:rPr>
        <w:t xml:space="preserve"> и управление внешнеэкономической деятельностью предприятия [Текст] : учебное пособие </w:t>
      </w:r>
      <w:r>
        <w:rPr>
          <w:color w:val="000000"/>
          <w:kern w:val="2"/>
          <w:sz w:val="20"/>
          <w:szCs w:val="20"/>
        </w:rPr>
        <w:t>: [в 2 ч.] / [Е. Н. Борисова [и др.] ; М-во образования и науки Рос. Федерации, Урал. гос. экон. ун-т. Ч. 2. - Екатеринбург : [Издательство УрГЭУ], 2015. - 208 с. </w:t>
      </w:r>
      <w:hyperlink r:id="rId12">
        <w:r>
          <w:rPr>
            <w:rStyle w:val="ListLabel204"/>
          </w:rPr>
          <w:t>http://lib.usue.ru/re</w:t>
        </w:r>
        <w:r>
          <w:rPr>
            <w:rStyle w:val="ListLabel204"/>
          </w:rPr>
          <w:t>source/limit/ump/16/p486387.pdf</w:t>
        </w:r>
      </w:hyperlink>
      <w:r>
        <w:rPr>
          <w:color w:val="000000"/>
          <w:kern w:val="2"/>
          <w:sz w:val="20"/>
          <w:szCs w:val="20"/>
        </w:rPr>
        <w:t> </w:t>
      </w:r>
    </w:p>
    <w:p w:rsidR="00010F55" w:rsidRDefault="002625FB">
      <w:pPr>
        <w:pStyle w:val="affff6"/>
        <w:widowControl w:val="0"/>
        <w:numPr>
          <w:ilvl w:val="1"/>
          <w:numId w:val="13"/>
        </w:numPr>
        <w:tabs>
          <w:tab w:val="left" w:pos="0"/>
          <w:tab w:val="left" w:pos="195"/>
        </w:tabs>
        <w:suppressAutoHyphens/>
        <w:ind w:left="0" w:firstLine="284"/>
        <w:jc w:val="both"/>
        <w:textAlignment w:val="baseline"/>
      </w:pPr>
      <w:r>
        <w:rPr>
          <w:kern w:val="2"/>
          <w:sz w:val="20"/>
          <w:szCs w:val="20"/>
        </w:rPr>
        <w:t>Прокушев, Е. Ф. Внешнеэкономическая деятельность [Электронный ресурс] : учебник и практикум для прикладного бакалавриата : для студентов вузов, обучающихся по экономическим направлениям / Е. Ф. Прокушев, А. А. Костин ; под ред. Е. Ф. Прокушева. - 10-е изд.</w:t>
      </w:r>
      <w:r>
        <w:rPr>
          <w:kern w:val="2"/>
          <w:sz w:val="20"/>
          <w:szCs w:val="20"/>
        </w:rPr>
        <w:t xml:space="preserve">, перераб. и доп. - Москва : Юрайт, 2018. - 450 с. </w:t>
      </w:r>
      <w:hyperlink r:id="rId13">
        <w:r>
          <w:rPr>
            <w:rStyle w:val="ListLabel205"/>
          </w:rPr>
          <w:t>http://www.biblio-online.ru/book/41AAE9BF-B0E1-49BC-9D1A-6773E6F693BB</w:t>
        </w:r>
      </w:hyperlink>
    </w:p>
    <w:p w:rsidR="00010F55" w:rsidRDefault="002625FB">
      <w:pPr>
        <w:pStyle w:val="affff6"/>
        <w:widowControl w:val="0"/>
        <w:numPr>
          <w:ilvl w:val="1"/>
          <w:numId w:val="13"/>
        </w:numPr>
        <w:tabs>
          <w:tab w:val="left" w:pos="0"/>
          <w:tab w:val="left" w:pos="195"/>
        </w:tabs>
        <w:suppressAutoHyphens/>
        <w:ind w:left="0" w:firstLine="284"/>
        <w:jc w:val="both"/>
        <w:textAlignment w:val="baseline"/>
      </w:pPr>
      <w:r>
        <w:rPr>
          <w:color w:val="000000"/>
          <w:kern w:val="2"/>
          <w:sz w:val="20"/>
          <w:szCs w:val="20"/>
        </w:rPr>
        <w:t>Внешнеэкономическая деятельность предприятия [</w:t>
      </w:r>
      <w:r>
        <w:rPr>
          <w:color w:val="000000"/>
          <w:kern w:val="2"/>
          <w:sz w:val="20"/>
          <w:szCs w:val="20"/>
        </w:rPr>
        <w:t>Электронный ресурс] : учебник для студентов вузов, обучающихся по экономическим специальностям / [Л. Е. Стровский [и др.] ; под ред. Л. Е. Стровского. - 5-е изд., перераб. и доп. - Москва : ЮНИТИ-ДАНА, 2012. - 504 с. </w:t>
      </w:r>
      <w:hyperlink r:id="rId14" w:tgtFrame="читать полный текст">
        <w:r>
          <w:rPr>
            <w:rStyle w:val="ListLabel204"/>
          </w:rPr>
          <w:t>http://znanium.com/go.php?id=390716</w:t>
        </w:r>
      </w:hyperlink>
    </w:p>
    <w:p w:rsidR="00010F55" w:rsidRDefault="002625FB">
      <w:pPr>
        <w:pStyle w:val="affff6"/>
        <w:widowControl w:val="0"/>
        <w:numPr>
          <w:ilvl w:val="1"/>
          <w:numId w:val="13"/>
        </w:numPr>
        <w:tabs>
          <w:tab w:val="left" w:pos="0"/>
          <w:tab w:val="left" w:pos="195"/>
        </w:tabs>
        <w:suppressAutoHyphens/>
        <w:ind w:left="0" w:firstLine="284"/>
        <w:jc w:val="both"/>
        <w:textAlignment w:val="baseline"/>
      </w:pPr>
      <w:r>
        <w:rPr>
          <w:color w:val="000000"/>
          <w:kern w:val="2"/>
          <w:sz w:val="20"/>
          <w:szCs w:val="20"/>
        </w:rPr>
        <w:t>Купцов, М. М. Стратегический менеджмент [Электронный ресурс] : учебное пособие / М. М. Купцов. - 3-е изд. - Москва : РИОР: ИНФРА-М, 2010. - 184 с. </w:t>
      </w:r>
      <w:hyperlink r:id="rId15" w:tgtFrame="читать полный текст">
        <w:r>
          <w:rPr>
            <w:rStyle w:val="ListLabel204"/>
          </w:rPr>
          <w:t>http://znanium.com/go.php?id=209194</w:t>
        </w:r>
      </w:hyperlink>
    </w:p>
    <w:p w:rsidR="00010F55" w:rsidRDefault="002625FB">
      <w:pPr>
        <w:pStyle w:val="affff6"/>
        <w:widowControl w:val="0"/>
        <w:numPr>
          <w:ilvl w:val="1"/>
          <w:numId w:val="13"/>
        </w:numPr>
        <w:tabs>
          <w:tab w:val="left" w:pos="0"/>
          <w:tab w:val="left" w:pos="195"/>
        </w:tabs>
        <w:suppressAutoHyphens/>
        <w:ind w:left="0" w:firstLine="284"/>
        <w:jc w:val="both"/>
        <w:textAlignment w:val="baseline"/>
      </w:pPr>
      <w:r>
        <w:rPr>
          <w:kern w:val="2"/>
          <w:sz w:val="20"/>
          <w:szCs w:val="20"/>
        </w:rPr>
        <w:t>Виханский, О. С. Менеджмент [Электронный ресурс] : учебник / О. С. Виханский, А. И. Наумов. - 5-е изд. стер. - Москва : Магистр: ИНФРА</w:t>
      </w:r>
      <w:r>
        <w:rPr>
          <w:color w:val="000000"/>
          <w:kern w:val="2"/>
          <w:sz w:val="20"/>
          <w:szCs w:val="20"/>
        </w:rPr>
        <w:t>-М, 2014. - 576 с. </w:t>
      </w:r>
      <w:hyperlink r:id="rId16" w:tgtFrame="читать полный текст">
        <w:r>
          <w:rPr>
            <w:rStyle w:val="ListLabel204"/>
          </w:rPr>
          <w:t>http://znanium.com/go.php?id=429976</w:t>
        </w:r>
      </w:hyperlink>
    </w:p>
    <w:p w:rsidR="00010F55" w:rsidRDefault="002625FB">
      <w:pPr>
        <w:pStyle w:val="affff6"/>
        <w:numPr>
          <w:ilvl w:val="1"/>
          <w:numId w:val="13"/>
        </w:numPr>
        <w:tabs>
          <w:tab w:val="left" w:pos="0"/>
        </w:tabs>
        <w:ind w:left="0" w:firstLine="284"/>
      </w:pPr>
      <w:r>
        <w:rPr>
          <w:kern w:val="2"/>
          <w:sz w:val="20"/>
          <w:szCs w:val="20"/>
        </w:rPr>
        <w:t>Свинухов, В. Г. Таможенное право [Электронный ресурс] : учебник / В. Г. Свинухов, С. В. Сенотрусова. - Москва : Магистр: ИНФРА-М, 2015. - 368 с</w:t>
      </w:r>
      <w:r>
        <w:rPr>
          <w:color w:val="000000"/>
          <w:kern w:val="2"/>
          <w:sz w:val="20"/>
          <w:szCs w:val="20"/>
        </w:rPr>
        <w:t>. </w:t>
      </w:r>
      <w:hyperlink r:id="rId17" w:tgtFrame="читать полный текст">
        <w:r>
          <w:rPr>
            <w:rStyle w:val="ListLabel204"/>
          </w:rPr>
          <w:t>http://znanium.com/go.php?id=508766</w:t>
        </w:r>
      </w:hyperlink>
    </w:p>
    <w:p w:rsidR="00010F55" w:rsidRDefault="00010F55">
      <w:pPr>
        <w:pStyle w:val="affff6"/>
        <w:widowControl w:val="0"/>
        <w:numPr>
          <w:ilvl w:val="0"/>
          <w:numId w:val="28"/>
        </w:numPr>
        <w:shd w:val="clear" w:color="auto" w:fill="FFFFFF"/>
        <w:tabs>
          <w:tab w:val="left" w:pos="0"/>
          <w:tab w:val="left" w:pos="289"/>
        </w:tabs>
        <w:suppressAutoHyphens/>
        <w:ind w:left="0" w:firstLine="284"/>
        <w:jc w:val="both"/>
        <w:textAlignment w:val="baseline"/>
        <w:rPr>
          <w:vanish/>
          <w:color w:val="000000"/>
          <w:kern w:val="2"/>
          <w:sz w:val="20"/>
          <w:szCs w:val="20"/>
        </w:rPr>
      </w:pPr>
    </w:p>
    <w:p w:rsidR="00010F55" w:rsidRDefault="00010F55">
      <w:pPr>
        <w:pStyle w:val="affff6"/>
        <w:widowControl w:val="0"/>
        <w:numPr>
          <w:ilvl w:val="0"/>
          <w:numId w:val="28"/>
        </w:numPr>
        <w:shd w:val="clear" w:color="auto" w:fill="FFFFFF"/>
        <w:tabs>
          <w:tab w:val="left" w:pos="0"/>
          <w:tab w:val="left" w:pos="289"/>
        </w:tabs>
        <w:suppressAutoHyphens/>
        <w:ind w:left="0" w:firstLine="284"/>
        <w:jc w:val="both"/>
        <w:textAlignment w:val="baseline"/>
        <w:rPr>
          <w:vanish/>
          <w:color w:val="000000"/>
          <w:kern w:val="2"/>
          <w:sz w:val="20"/>
          <w:szCs w:val="20"/>
        </w:rPr>
      </w:pPr>
    </w:p>
    <w:p w:rsidR="00010F55" w:rsidRDefault="00010F55">
      <w:pPr>
        <w:pStyle w:val="affff6"/>
        <w:widowControl w:val="0"/>
        <w:numPr>
          <w:ilvl w:val="0"/>
          <w:numId w:val="28"/>
        </w:numPr>
        <w:shd w:val="clear" w:color="auto" w:fill="FFFFFF"/>
        <w:tabs>
          <w:tab w:val="left" w:pos="0"/>
          <w:tab w:val="left" w:pos="289"/>
        </w:tabs>
        <w:suppressAutoHyphens/>
        <w:ind w:left="0" w:firstLine="284"/>
        <w:jc w:val="both"/>
        <w:textAlignment w:val="baseline"/>
        <w:rPr>
          <w:vanish/>
          <w:color w:val="000000"/>
          <w:kern w:val="2"/>
          <w:sz w:val="20"/>
          <w:szCs w:val="20"/>
        </w:rPr>
      </w:pPr>
    </w:p>
    <w:p w:rsidR="00010F55" w:rsidRDefault="00010F55">
      <w:pPr>
        <w:pStyle w:val="affff6"/>
        <w:widowControl w:val="0"/>
        <w:numPr>
          <w:ilvl w:val="0"/>
          <w:numId w:val="28"/>
        </w:numPr>
        <w:shd w:val="clear" w:color="auto" w:fill="FFFFFF"/>
        <w:tabs>
          <w:tab w:val="left" w:pos="0"/>
          <w:tab w:val="left" w:pos="289"/>
        </w:tabs>
        <w:suppressAutoHyphens/>
        <w:ind w:left="0" w:firstLine="284"/>
        <w:jc w:val="both"/>
        <w:textAlignment w:val="baseline"/>
        <w:rPr>
          <w:vanish/>
          <w:color w:val="000000"/>
          <w:kern w:val="2"/>
          <w:sz w:val="20"/>
          <w:szCs w:val="20"/>
        </w:rPr>
      </w:pPr>
    </w:p>
    <w:p w:rsidR="00010F55" w:rsidRDefault="00010F55">
      <w:pPr>
        <w:pStyle w:val="affff6"/>
        <w:widowControl w:val="0"/>
        <w:numPr>
          <w:ilvl w:val="0"/>
          <w:numId w:val="28"/>
        </w:numPr>
        <w:shd w:val="clear" w:color="auto" w:fill="FFFFFF"/>
        <w:tabs>
          <w:tab w:val="left" w:pos="0"/>
          <w:tab w:val="left" w:pos="289"/>
        </w:tabs>
        <w:suppressAutoHyphens/>
        <w:ind w:left="0" w:firstLine="284"/>
        <w:jc w:val="both"/>
        <w:textAlignment w:val="baseline"/>
        <w:rPr>
          <w:vanish/>
          <w:color w:val="000000"/>
          <w:kern w:val="2"/>
          <w:sz w:val="20"/>
          <w:szCs w:val="20"/>
        </w:rPr>
      </w:pPr>
    </w:p>
    <w:p w:rsidR="00010F55" w:rsidRDefault="00010F55">
      <w:pPr>
        <w:pStyle w:val="affff6"/>
        <w:widowControl w:val="0"/>
        <w:numPr>
          <w:ilvl w:val="0"/>
          <w:numId w:val="28"/>
        </w:numPr>
        <w:shd w:val="clear" w:color="auto" w:fill="FFFFFF"/>
        <w:tabs>
          <w:tab w:val="left" w:pos="0"/>
          <w:tab w:val="left" w:pos="289"/>
        </w:tabs>
        <w:suppressAutoHyphens/>
        <w:ind w:left="0" w:firstLine="284"/>
        <w:jc w:val="both"/>
        <w:textAlignment w:val="baseline"/>
        <w:rPr>
          <w:vanish/>
          <w:color w:val="000000"/>
          <w:kern w:val="2"/>
          <w:sz w:val="20"/>
          <w:szCs w:val="20"/>
        </w:rPr>
      </w:pPr>
    </w:p>
    <w:p w:rsidR="00010F55" w:rsidRDefault="00010F55">
      <w:pPr>
        <w:pStyle w:val="affff6"/>
        <w:widowControl w:val="0"/>
        <w:numPr>
          <w:ilvl w:val="0"/>
          <w:numId w:val="28"/>
        </w:numPr>
        <w:shd w:val="clear" w:color="auto" w:fill="FFFFFF"/>
        <w:tabs>
          <w:tab w:val="left" w:pos="0"/>
          <w:tab w:val="left" w:pos="289"/>
        </w:tabs>
        <w:suppressAutoHyphens/>
        <w:ind w:left="0" w:firstLine="284"/>
        <w:jc w:val="both"/>
        <w:textAlignment w:val="baseline"/>
        <w:rPr>
          <w:vanish/>
          <w:color w:val="000000"/>
          <w:kern w:val="2"/>
          <w:sz w:val="20"/>
          <w:szCs w:val="20"/>
        </w:rPr>
      </w:pPr>
    </w:p>
    <w:p w:rsidR="00010F55" w:rsidRDefault="002625FB">
      <w:pPr>
        <w:pStyle w:val="affff6"/>
        <w:widowControl w:val="0"/>
        <w:numPr>
          <w:ilvl w:val="0"/>
          <w:numId w:val="28"/>
        </w:numPr>
        <w:shd w:val="clear" w:color="auto" w:fill="FFFFFF"/>
        <w:tabs>
          <w:tab w:val="left" w:pos="0"/>
          <w:tab w:val="left" w:pos="289"/>
        </w:tabs>
        <w:suppressAutoHyphens/>
        <w:ind w:left="0" w:firstLine="284"/>
        <w:jc w:val="both"/>
        <w:textAlignment w:val="baseline"/>
      </w:pPr>
      <w:r>
        <w:rPr>
          <w:color w:val="000000"/>
          <w:kern w:val="2"/>
          <w:sz w:val="20"/>
          <w:szCs w:val="20"/>
        </w:rPr>
        <w:t>Овчаров, А. О. Методология научного исследования [Электронный ресурс] : учебник для студентов, обучающихся по направлению 38.04.01 "Эко</w:t>
      </w:r>
      <w:r>
        <w:rPr>
          <w:color w:val="000000"/>
          <w:kern w:val="2"/>
          <w:sz w:val="20"/>
          <w:szCs w:val="20"/>
        </w:rPr>
        <w:t>номика" / А. О. Овчаров, Т. Н. Овчарова. - Москва : ИНФРА-М, 2019. - 304 с. </w:t>
      </w:r>
      <w:hyperlink r:id="rId18" w:tgtFrame="читать полный текст">
        <w:r>
          <w:rPr>
            <w:rStyle w:val="ListLabel204"/>
          </w:rPr>
          <w:t>http://znanium.com/go.php?id=989954</w:t>
        </w:r>
      </w:hyperlink>
    </w:p>
    <w:p w:rsidR="00010F55" w:rsidRDefault="002625FB">
      <w:pPr>
        <w:pStyle w:val="affff6"/>
        <w:widowControl w:val="0"/>
        <w:numPr>
          <w:ilvl w:val="0"/>
          <w:numId w:val="28"/>
        </w:numPr>
        <w:shd w:val="clear" w:color="auto" w:fill="FFFFFF"/>
        <w:tabs>
          <w:tab w:val="left" w:pos="0"/>
          <w:tab w:val="left" w:pos="289"/>
        </w:tabs>
        <w:suppressAutoHyphens/>
        <w:ind w:left="0" w:firstLine="284"/>
        <w:jc w:val="both"/>
        <w:textAlignment w:val="baseline"/>
      </w:pPr>
      <w:r>
        <w:rPr>
          <w:color w:val="000000"/>
          <w:kern w:val="2"/>
          <w:sz w:val="20"/>
          <w:szCs w:val="20"/>
        </w:rPr>
        <w:t>Космин, В. В. Основы научных исследований (Общий курс) [Электрон</w:t>
      </w:r>
      <w:r>
        <w:rPr>
          <w:color w:val="000000"/>
          <w:kern w:val="2"/>
          <w:sz w:val="20"/>
          <w:szCs w:val="20"/>
        </w:rPr>
        <w:t>ный ресурс] : учебное пособие / В. В. Космин. - 4-е изд., перераб. и доп. - Москва : РИОР: ИНФРА-М, 2018. - 238 с. </w:t>
      </w:r>
      <w:hyperlink r:id="rId19" w:tgtFrame="читать полный текст">
        <w:r>
          <w:rPr>
            <w:rStyle w:val="ListLabel204"/>
          </w:rPr>
          <w:t>http://znanium.com/go.php?id=910383</w:t>
        </w:r>
      </w:hyperlink>
    </w:p>
    <w:p w:rsidR="00010F55" w:rsidRDefault="002625FB">
      <w:pPr>
        <w:widowControl w:val="0"/>
        <w:numPr>
          <w:ilvl w:val="0"/>
          <w:numId w:val="28"/>
        </w:numPr>
        <w:shd w:val="clear" w:color="auto" w:fill="FFFFFF"/>
        <w:tabs>
          <w:tab w:val="left" w:pos="0"/>
          <w:tab w:val="left" w:pos="289"/>
        </w:tabs>
        <w:suppressAutoHyphens/>
        <w:ind w:left="0" w:firstLine="284"/>
        <w:jc w:val="both"/>
        <w:textAlignment w:val="baseline"/>
      </w:pPr>
      <w:r>
        <w:rPr>
          <w:color w:val="000000"/>
          <w:kern w:val="2"/>
          <w:sz w:val="20"/>
          <w:szCs w:val="20"/>
        </w:rPr>
        <w:t>Космин, В. В. Основы науч</w:t>
      </w:r>
      <w:r>
        <w:rPr>
          <w:color w:val="000000"/>
          <w:kern w:val="2"/>
          <w:sz w:val="20"/>
          <w:szCs w:val="20"/>
        </w:rPr>
        <w:t>ных исследований (Общий курс) [Электронный ресурс] : учебное пособие / В. В. Космин. - 3-е изд., перераб. и доп. - Москва : РИОР: ИНФРА-М, 2017. - 228 с. </w:t>
      </w:r>
      <w:hyperlink r:id="rId20" w:tgtFrame="читать полный текст">
        <w:r>
          <w:rPr>
            <w:rStyle w:val="ListLabel204"/>
          </w:rPr>
          <w:t>http://znanium.com/go.</w:t>
        </w:r>
        <w:r>
          <w:rPr>
            <w:rStyle w:val="ListLabel204"/>
          </w:rPr>
          <w:t>php?id=774413</w:t>
        </w:r>
      </w:hyperlink>
    </w:p>
    <w:p w:rsidR="00010F55" w:rsidRDefault="002625FB">
      <w:pPr>
        <w:widowControl w:val="0"/>
        <w:numPr>
          <w:ilvl w:val="0"/>
          <w:numId w:val="28"/>
        </w:numPr>
        <w:shd w:val="clear" w:color="auto" w:fill="FFFFFF"/>
        <w:tabs>
          <w:tab w:val="left" w:pos="0"/>
          <w:tab w:val="left" w:pos="289"/>
        </w:tabs>
        <w:suppressAutoHyphens/>
        <w:ind w:left="0" w:firstLine="284"/>
        <w:jc w:val="both"/>
        <w:textAlignment w:val="baseline"/>
      </w:pPr>
      <w:r>
        <w:rPr>
          <w:sz w:val="20"/>
        </w:rPr>
        <w:t xml:space="preserve">Шарп, У. Ф. Инвестиции [Электронный ресурс] : учебник : для использования в учебном процессе </w:t>
      </w:r>
      <w:r>
        <w:rPr>
          <w:color w:val="000000"/>
          <w:sz w:val="20"/>
        </w:rPr>
        <w:t>студентами</w:t>
      </w:r>
      <w:r>
        <w:rPr>
          <w:sz w:val="20"/>
        </w:rPr>
        <w:t xml:space="preserve"> вузов, обучающимися по экономическим специальностям / Уильям Ф. Шарп, Гордон Дж. Александер, </w:t>
      </w:r>
      <w:r>
        <w:rPr>
          <w:sz w:val="20"/>
        </w:rPr>
        <w:lastRenderedPageBreak/>
        <w:t>Джеффри В. Бэйли ; пер. с англ. [А. Н. Бурени</w:t>
      </w:r>
      <w:r>
        <w:rPr>
          <w:sz w:val="20"/>
        </w:rPr>
        <w:t>на, А. А. Васина]. - Москва : ИНФРА-М, 2018. - XII, 1028.</w:t>
      </w:r>
      <w:r>
        <w:rPr>
          <w:color w:val="000000"/>
          <w:sz w:val="20"/>
        </w:rPr>
        <w:t> </w:t>
      </w:r>
      <w:hyperlink r:id="rId21" w:tgtFrame="читать полный текст">
        <w:r>
          <w:rPr>
            <w:rStyle w:val="-"/>
            <w:i/>
            <w:iCs/>
            <w:sz w:val="20"/>
          </w:rPr>
          <w:t>http://znanium.com/go.php?id=939546</w:t>
        </w:r>
      </w:hyperlink>
    </w:p>
    <w:p w:rsidR="00010F55" w:rsidRDefault="002625FB">
      <w:pPr>
        <w:widowControl w:val="0"/>
        <w:numPr>
          <w:ilvl w:val="0"/>
          <w:numId w:val="28"/>
        </w:numPr>
        <w:shd w:val="clear" w:color="auto" w:fill="FFFFFF"/>
        <w:tabs>
          <w:tab w:val="left" w:pos="0"/>
          <w:tab w:val="left" w:pos="289"/>
        </w:tabs>
        <w:suppressAutoHyphens/>
        <w:ind w:left="0" w:firstLine="284"/>
        <w:jc w:val="both"/>
        <w:textAlignment w:val="baseline"/>
      </w:pPr>
      <w:r>
        <w:rPr>
          <w:color w:val="000000"/>
          <w:sz w:val="20"/>
        </w:rPr>
        <w:t>Алексеев</w:t>
      </w:r>
      <w:r>
        <w:rPr>
          <w:sz w:val="20"/>
        </w:rPr>
        <w:t xml:space="preserve">, В. Н. Формирование инвестиционного проекта </w:t>
      </w:r>
      <w:r>
        <w:rPr>
          <w:sz w:val="20"/>
        </w:rPr>
        <w:t>и оценка его эффективности [Электронный ресурс] : учебно-практическое пособие / В. Н. Алексеев, Н. Н. Шарков ; Рос. акад. естеств. наук. - Москва : Дашков и К°, 2017. - 176 с</w:t>
      </w:r>
      <w:r>
        <w:rPr>
          <w:color w:val="000000"/>
          <w:sz w:val="20"/>
        </w:rPr>
        <w:t>. </w:t>
      </w:r>
      <w:hyperlink r:id="rId22" w:tgtFrame="читать полный текст">
        <w:r>
          <w:rPr>
            <w:rStyle w:val="-"/>
            <w:i/>
            <w:iCs/>
            <w:sz w:val="20"/>
          </w:rPr>
          <w:t>http://znanium.com/go.php?id=937233</w:t>
        </w:r>
      </w:hyperlink>
    </w:p>
    <w:p w:rsidR="00010F55" w:rsidRDefault="002625FB">
      <w:pPr>
        <w:widowControl w:val="0"/>
        <w:numPr>
          <w:ilvl w:val="0"/>
          <w:numId w:val="28"/>
        </w:numPr>
        <w:shd w:val="clear" w:color="auto" w:fill="FFFFFF"/>
        <w:tabs>
          <w:tab w:val="left" w:pos="289"/>
        </w:tabs>
        <w:suppressAutoHyphens/>
        <w:ind w:left="0" w:firstLine="284"/>
        <w:jc w:val="both"/>
        <w:textAlignment w:val="baseline"/>
      </w:pPr>
      <w:r>
        <w:rPr>
          <w:color w:val="000000"/>
          <w:kern w:val="2"/>
          <w:sz w:val="20"/>
          <w:szCs w:val="20"/>
        </w:rPr>
        <w:t xml:space="preserve">Кузнецова, Галина Владимировна. Международная торговля товарами и услугами [Электронный ресурс] : учебник и практикум для бакалавриата и магистратуры : для студентов вузов, обучающихся по экономическим направлениям : [в </w:t>
      </w:r>
      <w:r>
        <w:rPr>
          <w:color w:val="000000"/>
          <w:kern w:val="2"/>
          <w:sz w:val="20"/>
          <w:szCs w:val="20"/>
        </w:rPr>
        <w:t>2 ч.]. Ч. 1. - Москва : Юрайт, 2018. - 282 с. http://www.biblio-online.ru/book/EE6AE650-46F4-4A3C-8BF8-D81ABD2CA5F1</w:t>
      </w:r>
    </w:p>
    <w:p w:rsidR="00010F55" w:rsidRDefault="002625FB">
      <w:pPr>
        <w:widowControl w:val="0"/>
        <w:numPr>
          <w:ilvl w:val="0"/>
          <w:numId w:val="28"/>
        </w:numPr>
        <w:shd w:val="clear" w:color="auto" w:fill="FFFFFF"/>
        <w:tabs>
          <w:tab w:val="left" w:pos="289"/>
        </w:tabs>
        <w:suppressAutoHyphens/>
        <w:ind w:left="0" w:firstLine="284"/>
        <w:jc w:val="both"/>
        <w:textAlignment w:val="baseline"/>
      </w:pPr>
      <w:r>
        <w:rPr>
          <w:color w:val="000000"/>
          <w:kern w:val="2"/>
          <w:sz w:val="20"/>
          <w:szCs w:val="20"/>
        </w:rPr>
        <w:t>Кузнецова, Галина Владимировна. Международная торговля товарами и услугами [Электронный ресурс] : учебник и практикум для бакалавриата и маг</w:t>
      </w:r>
      <w:r>
        <w:rPr>
          <w:color w:val="000000"/>
          <w:kern w:val="2"/>
          <w:sz w:val="20"/>
          <w:szCs w:val="20"/>
        </w:rPr>
        <w:t>истратуры : для студентов вузов, обучающихся по экономическим направлениям : [в 2 ч.]. Ч. 2. - Москва : Юрайт, 2018. - 273 с. http://www.biblio-online.ru/book/0D182C76-1505-4C87-A6C1-80784C5349A6</w:t>
      </w:r>
    </w:p>
    <w:p w:rsidR="00010F55" w:rsidRDefault="002625FB">
      <w:pPr>
        <w:widowControl w:val="0"/>
        <w:numPr>
          <w:ilvl w:val="0"/>
          <w:numId w:val="28"/>
        </w:numPr>
        <w:shd w:val="clear" w:color="auto" w:fill="FFFFFF"/>
        <w:tabs>
          <w:tab w:val="left" w:pos="289"/>
        </w:tabs>
        <w:suppressAutoHyphens/>
        <w:ind w:left="0" w:firstLine="284"/>
        <w:jc w:val="both"/>
        <w:textAlignment w:val="baseline"/>
      </w:pPr>
      <w:r>
        <w:rPr>
          <w:color w:val="000000"/>
          <w:kern w:val="2"/>
          <w:sz w:val="20"/>
          <w:szCs w:val="20"/>
        </w:rPr>
        <w:t xml:space="preserve">Халевинская, Е. Д. Торговая политика [Электронный ресурс] : </w:t>
      </w:r>
      <w:r>
        <w:rPr>
          <w:color w:val="000000"/>
          <w:kern w:val="2"/>
          <w:sz w:val="20"/>
          <w:szCs w:val="20"/>
        </w:rPr>
        <w:t>учебное пособие / Е. Д. Халевинская. - Москва : Магистр: ИНФРА-М, 2015. - 304 с. http://znanium.com/go.php?id=501338</w:t>
      </w:r>
    </w:p>
    <w:p w:rsidR="00010F55" w:rsidRDefault="002625FB">
      <w:pPr>
        <w:widowControl w:val="0"/>
        <w:numPr>
          <w:ilvl w:val="0"/>
          <w:numId w:val="28"/>
        </w:numPr>
        <w:shd w:val="clear" w:color="auto" w:fill="FFFFFF"/>
        <w:tabs>
          <w:tab w:val="left" w:pos="289"/>
        </w:tabs>
        <w:suppressAutoHyphens/>
        <w:ind w:left="0" w:firstLine="284"/>
        <w:jc w:val="both"/>
        <w:textAlignment w:val="baseline"/>
      </w:pPr>
      <w:r>
        <w:rPr>
          <w:color w:val="000000"/>
          <w:kern w:val="2"/>
          <w:sz w:val="20"/>
          <w:szCs w:val="20"/>
        </w:rPr>
        <w:t>Руднева, А. О. Международная торговля [Электронный ресурс] : учебное пособие для студентов вузов, обучающихся по направлению 080100.68 "Эко</w:t>
      </w:r>
      <w:r>
        <w:rPr>
          <w:color w:val="000000"/>
          <w:kern w:val="2"/>
          <w:sz w:val="20"/>
          <w:szCs w:val="20"/>
        </w:rPr>
        <w:t>номика" (квалификация (степень) «магистр») / А. О. Руднева. - Москва : ИНФРА-М, 2013. - 234 с. http://znanium.com/go.php?id=363842</w:t>
      </w:r>
    </w:p>
    <w:p w:rsidR="00010F55" w:rsidRDefault="00010F55"/>
    <w:p w:rsidR="00010F55" w:rsidRDefault="002625FB">
      <w:r>
        <w:t>б) Дополнительная литература:</w:t>
      </w:r>
    </w:p>
    <w:p w:rsidR="00010F55" w:rsidRDefault="002625FB">
      <w:pPr>
        <w:pStyle w:val="affff6"/>
        <w:widowControl w:val="0"/>
        <w:numPr>
          <w:ilvl w:val="2"/>
          <w:numId w:val="13"/>
        </w:numPr>
        <w:tabs>
          <w:tab w:val="left" w:pos="0"/>
          <w:tab w:val="left" w:pos="195"/>
        </w:tabs>
        <w:suppressAutoHyphens/>
        <w:ind w:left="0" w:firstLine="426"/>
        <w:jc w:val="both"/>
        <w:textAlignment w:val="baseline"/>
      </w:pPr>
      <w:r>
        <w:rPr>
          <w:color w:val="000000"/>
          <w:kern w:val="2"/>
          <w:sz w:val="20"/>
          <w:szCs w:val="20"/>
        </w:rPr>
        <w:t>Громова, Н. М. Внешнеторговый контракт = Contract in Foreign Trade [Электронный ресурс] : учеб</w:t>
      </w:r>
      <w:r>
        <w:rPr>
          <w:color w:val="000000"/>
          <w:kern w:val="2"/>
          <w:sz w:val="20"/>
          <w:szCs w:val="20"/>
        </w:rPr>
        <w:t>ное пособие / Н. М. Громова. - 2-е изд., испр. - Москва : Магистр: ИНФРА-М, 2018. - 144 с. </w:t>
      </w:r>
      <w:hyperlink r:id="rId23" w:tgtFrame="читать полный текст">
        <w:r>
          <w:rPr>
            <w:rStyle w:val="ListLabel204"/>
          </w:rPr>
          <w:t>http://znanium.com/go.php?id=952081</w:t>
        </w:r>
      </w:hyperlink>
    </w:p>
    <w:p w:rsidR="00010F55" w:rsidRDefault="002625FB">
      <w:pPr>
        <w:pStyle w:val="affff6"/>
        <w:widowControl w:val="0"/>
        <w:numPr>
          <w:ilvl w:val="2"/>
          <w:numId w:val="13"/>
        </w:numPr>
        <w:tabs>
          <w:tab w:val="left" w:pos="0"/>
          <w:tab w:val="left" w:pos="195"/>
        </w:tabs>
        <w:suppressAutoHyphens/>
        <w:ind w:left="0" w:firstLine="426"/>
        <w:jc w:val="both"/>
        <w:textAlignment w:val="baseline"/>
      </w:pPr>
      <w:r>
        <w:rPr>
          <w:kern w:val="2"/>
          <w:sz w:val="20"/>
          <w:szCs w:val="20"/>
        </w:rPr>
        <w:t>Дегтярева, О. И. Управление внешнеэкономической д</w:t>
      </w:r>
      <w:r>
        <w:rPr>
          <w:kern w:val="2"/>
          <w:sz w:val="20"/>
          <w:szCs w:val="20"/>
        </w:rPr>
        <w:t xml:space="preserve">еятельностью в РФ в условиях интеграции в рамках ЕАЭС [Электронный ресурс] : учебное пособие / О. И. Дегтярева, Е. С. Ратушняк, А. В. Шевелева ; под ред. О. И. Дегтяревой. - Москва : Магистр: ИНФРА-М, 2018. - 368 с. </w:t>
      </w:r>
      <w:hyperlink r:id="rId24">
        <w:r>
          <w:rPr>
            <w:rStyle w:val="ListLabel205"/>
          </w:rPr>
          <w:t>http://znanium.com/go.php?id=973612</w:t>
        </w:r>
      </w:hyperlink>
    </w:p>
    <w:p w:rsidR="00010F55" w:rsidRDefault="002625FB">
      <w:pPr>
        <w:pStyle w:val="affff6"/>
        <w:widowControl w:val="0"/>
        <w:numPr>
          <w:ilvl w:val="2"/>
          <w:numId w:val="13"/>
        </w:numPr>
        <w:tabs>
          <w:tab w:val="left" w:pos="0"/>
          <w:tab w:val="left" w:pos="195"/>
        </w:tabs>
        <w:suppressAutoHyphens/>
        <w:ind w:left="0" w:firstLine="426"/>
        <w:jc w:val="both"/>
        <w:textAlignment w:val="baseline"/>
      </w:pPr>
      <w:r>
        <w:rPr>
          <w:color w:val="000000"/>
          <w:kern w:val="2"/>
          <w:sz w:val="20"/>
          <w:szCs w:val="20"/>
        </w:rPr>
        <w:t>Чурсин, А. А</w:t>
      </w:r>
      <w:r>
        <w:rPr>
          <w:kern w:val="2"/>
          <w:sz w:val="20"/>
          <w:szCs w:val="20"/>
        </w:rPr>
        <w:t>. </w:t>
      </w:r>
      <w:r>
        <w:rPr>
          <w:bCs/>
          <w:kern w:val="2"/>
          <w:sz w:val="20"/>
          <w:szCs w:val="20"/>
        </w:rPr>
        <w:t>Внешнеэкономическая</w:t>
      </w:r>
      <w:r>
        <w:rPr>
          <w:kern w:val="2"/>
          <w:sz w:val="20"/>
          <w:szCs w:val="20"/>
        </w:rPr>
        <w:t> </w:t>
      </w:r>
      <w:r>
        <w:rPr>
          <w:bCs/>
          <w:kern w:val="2"/>
          <w:sz w:val="20"/>
          <w:szCs w:val="20"/>
        </w:rPr>
        <w:t>деятельность</w:t>
      </w:r>
      <w:r>
        <w:rPr>
          <w:kern w:val="2"/>
          <w:sz w:val="20"/>
          <w:szCs w:val="20"/>
        </w:rPr>
        <w:t> организации [Электронный ресурс] : учебник для студентов вузов, обучающихся по направлению подготовки</w:t>
      </w:r>
      <w:r>
        <w:rPr>
          <w:color w:val="000000"/>
          <w:kern w:val="2"/>
          <w:sz w:val="20"/>
          <w:szCs w:val="20"/>
        </w:rPr>
        <w:t xml:space="preserve"> 38.04.01 «Экономика» (квалификация (степень) «магистр») / А. А. 4. Чурсин, С. Ю. Муртузалиева. - Москва : ИНФРА-М, 2018. - 332 с. </w:t>
      </w:r>
      <w:hyperlink r:id="rId25" w:tgtFrame="читать полный текст">
        <w:r>
          <w:rPr>
            <w:rStyle w:val="ListLabel204"/>
          </w:rPr>
          <w:t>http://znanium.com/go.php?id=922659</w:t>
        </w:r>
      </w:hyperlink>
    </w:p>
    <w:p w:rsidR="00010F55" w:rsidRDefault="002625FB">
      <w:pPr>
        <w:pStyle w:val="affff6"/>
        <w:numPr>
          <w:ilvl w:val="2"/>
          <w:numId w:val="13"/>
        </w:numPr>
        <w:tabs>
          <w:tab w:val="left" w:pos="0"/>
        </w:tabs>
        <w:ind w:left="0" w:firstLine="426"/>
      </w:pPr>
      <w:r>
        <w:rPr>
          <w:color w:val="000000"/>
          <w:kern w:val="2"/>
          <w:sz w:val="20"/>
          <w:szCs w:val="20"/>
        </w:rPr>
        <w:t>Иванов, М</w:t>
      </w:r>
      <w:r>
        <w:rPr>
          <w:color w:val="000000"/>
          <w:kern w:val="2"/>
          <w:sz w:val="20"/>
          <w:szCs w:val="20"/>
        </w:rPr>
        <w:t>. Ю. </w:t>
      </w:r>
      <w:r>
        <w:rPr>
          <w:bCs/>
          <w:kern w:val="2"/>
          <w:sz w:val="20"/>
          <w:szCs w:val="20"/>
        </w:rPr>
        <w:t>Внешнеэкономическая</w:t>
      </w:r>
      <w:r>
        <w:rPr>
          <w:kern w:val="2"/>
          <w:sz w:val="20"/>
          <w:szCs w:val="20"/>
        </w:rPr>
        <w:t> </w:t>
      </w:r>
      <w:r>
        <w:rPr>
          <w:bCs/>
          <w:kern w:val="2"/>
          <w:sz w:val="20"/>
          <w:szCs w:val="20"/>
        </w:rPr>
        <w:t>деятельность</w:t>
      </w:r>
      <w:r>
        <w:rPr>
          <w:color w:val="000000"/>
          <w:kern w:val="2"/>
          <w:sz w:val="20"/>
          <w:szCs w:val="20"/>
        </w:rPr>
        <w:t> [Электронный ресурс] : учебное пособие / М. Ю. Иванов, М. Б. Иванова. - 4-е изд. - Москва : РИОР: ИНФРА-М, 2016. - 128 с. </w:t>
      </w:r>
      <w:hyperlink r:id="rId26" w:tgtFrame="читать полный текст">
        <w:r>
          <w:rPr>
            <w:rStyle w:val="ListLabel204"/>
          </w:rPr>
          <w:t>http://znanium.c</w:t>
        </w:r>
        <w:r>
          <w:rPr>
            <w:rStyle w:val="ListLabel204"/>
          </w:rPr>
          <w:t>om/go.php?id=525402</w:t>
        </w:r>
      </w:hyperlink>
    </w:p>
    <w:p w:rsidR="00010F55" w:rsidRDefault="002625FB">
      <w:pPr>
        <w:pStyle w:val="affff6"/>
        <w:widowControl w:val="0"/>
        <w:numPr>
          <w:ilvl w:val="2"/>
          <w:numId w:val="13"/>
        </w:numPr>
        <w:tabs>
          <w:tab w:val="left" w:pos="0"/>
          <w:tab w:val="left" w:pos="195"/>
        </w:tabs>
        <w:suppressAutoHyphens/>
        <w:ind w:left="0" w:firstLine="426"/>
        <w:jc w:val="both"/>
        <w:textAlignment w:val="baseline"/>
      </w:pPr>
      <w:r>
        <w:rPr>
          <w:kern w:val="2"/>
          <w:sz w:val="20"/>
          <w:szCs w:val="20"/>
        </w:rPr>
        <w:t>Внешнеэкономическая политика России в условиях глобальных вызовов [Электронный ресурс] : монография / [В. Л. Абрамов [и др.] ; под ред. А. А. Ткаченко ; Финансовый ун-т при Правительстве Рос. Федерации. - Москва : Вузовский учебник: ИНФ</w:t>
      </w:r>
      <w:r>
        <w:rPr>
          <w:kern w:val="2"/>
          <w:sz w:val="20"/>
          <w:szCs w:val="20"/>
        </w:rPr>
        <w:t xml:space="preserve">РА-М, 2019. - 231 с. </w:t>
      </w:r>
      <w:hyperlink r:id="rId27">
        <w:r>
          <w:rPr>
            <w:rStyle w:val="-"/>
            <w:kern w:val="2"/>
            <w:sz w:val="20"/>
            <w:szCs w:val="20"/>
          </w:rPr>
          <w:t>http://znanium.com/go.php?id=1006771</w:t>
        </w:r>
      </w:hyperlink>
    </w:p>
    <w:p w:rsidR="00010F55" w:rsidRDefault="002625FB">
      <w:pPr>
        <w:pStyle w:val="affff6"/>
        <w:widowControl w:val="0"/>
        <w:numPr>
          <w:ilvl w:val="2"/>
          <w:numId w:val="13"/>
        </w:numPr>
        <w:tabs>
          <w:tab w:val="left" w:pos="0"/>
          <w:tab w:val="left" w:pos="195"/>
        </w:tabs>
        <w:suppressAutoHyphens/>
        <w:ind w:left="0" w:firstLine="426"/>
        <w:jc w:val="both"/>
        <w:textAlignment w:val="baseline"/>
      </w:pPr>
      <w:r>
        <w:rPr>
          <w:color w:val="000000"/>
          <w:kern w:val="2"/>
          <w:sz w:val="20"/>
          <w:szCs w:val="20"/>
        </w:rPr>
        <w:t>Грушенко, В. И. Стратегии управления компаниями. От теории к практической разработке и реализации [Электронный ресурс] : учебное пособие для с</w:t>
      </w:r>
      <w:r>
        <w:rPr>
          <w:color w:val="000000"/>
          <w:kern w:val="2"/>
          <w:sz w:val="20"/>
          <w:szCs w:val="20"/>
        </w:rPr>
        <w:t>тудентов вузов, обучающихся по направлению подготовки 080200.68 "Менеджмент" (квалификация (степень) «магистр») / В. И. Грушенко. - Москва : ИНФРА-М, 2014. - 336 с. </w:t>
      </w:r>
      <w:hyperlink r:id="rId28" w:tgtFrame="читать полный текст">
        <w:r>
          <w:rPr>
            <w:rStyle w:val="ListLabel204"/>
          </w:rPr>
          <w:t>http://znan</w:t>
        </w:r>
        <w:r>
          <w:rPr>
            <w:rStyle w:val="ListLabel204"/>
          </w:rPr>
          <w:t>ium.com/go.php?id=405546</w:t>
        </w:r>
      </w:hyperlink>
    </w:p>
    <w:p w:rsidR="00010F55" w:rsidRDefault="002625FB">
      <w:pPr>
        <w:widowControl w:val="0"/>
        <w:numPr>
          <w:ilvl w:val="0"/>
          <w:numId w:val="28"/>
        </w:numPr>
        <w:shd w:val="clear" w:color="auto" w:fill="FFFFFF"/>
        <w:tabs>
          <w:tab w:val="left" w:pos="0"/>
          <w:tab w:val="left" w:pos="289"/>
        </w:tabs>
        <w:suppressAutoHyphens/>
        <w:ind w:left="0" w:firstLine="284"/>
        <w:jc w:val="both"/>
        <w:textAlignment w:val="baseline"/>
      </w:pPr>
      <w:r>
        <w:rPr>
          <w:kern w:val="2"/>
          <w:sz w:val="20"/>
          <w:szCs w:val="20"/>
        </w:rPr>
        <w:t>Таможенный кодекс Евразийского экономического союза [Текст] : законы и законодательные акты. - Москва : Проспект, 2018. - 512 с. 40экз.</w:t>
      </w:r>
      <w:r>
        <w:rPr>
          <w:color w:val="000000"/>
          <w:kern w:val="2"/>
          <w:sz w:val="20"/>
          <w:szCs w:val="20"/>
        </w:rPr>
        <w:t xml:space="preserve"> </w:t>
      </w:r>
    </w:p>
    <w:p w:rsidR="00010F55" w:rsidRDefault="002625FB">
      <w:pPr>
        <w:widowControl w:val="0"/>
        <w:numPr>
          <w:ilvl w:val="0"/>
          <w:numId w:val="28"/>
        </w:numPr>
        <w:shd w:val="clear" w:color="auto" w:fill="FFFFFF"/>
        <w:tabs>
          <w:tab w:val="left" w:pos="0"/>
          <w:tab w:val="left" w:pos="289"/>
        </w:tabs>
        <w:suppressAutoHyphens/>
        <w:ind w:left="0" w:firstLine="284"/>
        <w:jc w:val="both"/>
        <w:textAlignment w:val="baseline"/>
      </w:pPr>
      <w:r>
        <w:rPr>
          <w:color w:val="000000"/>
          <w:kern w:val="2"/>
          <w:sz w:val="20"/>
          <w:szCs w:val="20"/>
        </w:rPr>
        <w:t xml:space="preserve">Видревич, М. Б. Исследовательские методы и магистерская диссертация [Текст] : учебное пособие </w:t>
      </w:r>
      <w:r>
        <w:rPr>
          <w:color w:val="000000"/>
          <w:kern w:val="2"/>
          <w:sz w:val="20"/>
          <w:szCs w:val="20"/>
        </w:rPr>
        <w:t>/ М. Б. Видревич, И. В. Первухина ; Федер. агентство по образованию, Урал. гос. экон. ун-т. - Екатеринбург : [Издательство УрГЭУ], 2009. - 103 с. </w:t>
      </w:r>
      <w:hyperlink r:id="rId29" w:tgtFrame="читать полный текст">
        <w:r>
          <w:rPr>
            <w:rStyle w:val="ListLabel204"/>
          </w:rPr>
          <w:t>http://lib.us</w:t>
        </w:r>
        <w:r>
          <w:rPr>
            <w:rStyle w:val="ListLabel204"/>
          </w:rPr>
          <w:t>ue.ru/resource/limit/ump/09/p468072.pdf</w:t>
        </w:r>
      </w:hyperlink>
      <w:r>
        <w:rPr>
          <w:color w:val="000000"/>
          <w:kern w:val="2"/>
          <w:sz w:val="20"/>
          <w:szCs w:val="20"/>
        </w:rPr>
        <w:t> 222экз.</w:t>
      </w:r>
    </w:p>
    <w:p w:rsidR="00010F55" w:rsidRDefault="002625FB">
      <w:pPr>
        <w:widowControl w:val="0"/>
        <w:numPr>
          <w:ilvl w:val="0"/>
          <w:numId w:val="28"/>
        </w:numPr>
        <w:shd w:val="clear" w:color="auto" w:fill="FFFFFF"/>
        <w:tabs>
          <w:tab w:val="left" w:pos="0"/>
          <w:tab w:val="left" w:pos="289"/>
        </w:tabs>
        <w:suppressAutoHyphens/>
        <w:ind w:left="0" w:firstLine="284"/>
        <w:jc w:val="both"/>
        <w:textAlignment w:val="baseline"/>
      </w:pPr>
      <w:r>
        <w:rPr>
          <w:color w:val="000000"/>
          <w:kern w:val="2"/>
          <w:sz w:val="20"/>
          <w:szCs w:val="20"/>
        </w:rPr>
        <w:t>Дегтярева, О. И. Управление внешнеэкономической деятельностью в РФ в условиях интеграции в рамках ЕАЭС [Электронный ресурс] : учебное пособие / О. И. Дегтярева, Е. С. Ратушняк, А. В. Шевелева ; под ред. О. И.</w:t>
      </w:r>
      <w:r>
        <w:rPr>
          <w:color w:val="000000"/>
          <w:kern w:val="2"/>
          <w:sz w:val="20"/>
          <w:szCs w:val="20"/>
        </w:rPr>
        <w:t xml:space="preserve"> Дегтяревой. - Москва : Магистр: ИНФРА-М, 2018. - 368 с. </w:t>
      </w:r>
      <w:hyperlink r:id="rId30">
        <w:r>
          <w:rPr>
            <w:rStyle w:val="-"/>
            <w:i/>
            <w:kern w:val="2"/>
            <w:sz w:val="20"/>
            <w:szCs w:val="20"/>
          </w:rPr>
          <w:t>http://znanium.com/go.php?id=973612</w:t>
        </w:r>
      </w:hyperlink>
    </w:p>
    <w:p w:rsidR="00010F55" w:rsidRDefault="00010F55">
      <w:pPr>
        <w:pStyle w:val="affff6"/>
        <w:widowControl w:val="0"/>
        <w:tabs>
          <w:tab w:val="left" w:pos="195"/>
        </w:tabs>
        <w:suppressAutoHyphens/>
        <w:ind w:left="426"/>
        <w:jc w:val="both"/>
        <w:textAlignment w:val="baseline"/>
        <w:rPr>
          <w:kern w:val="2"/>
          <w:sz w:val="20"/>
          <w:szCs w:val="20"/>
        </w:rPr>
      </w:pPr>
    </w:p>
    <w:p w:rsidR="00010F55" w:rsidRDefault="00010F55">
      <w:pPr>
        <w:widowControl w:val="0"/>
        <w:suppressAutoHyphens/>
        <w:textAlignment w:val="baseline"/>
        <w:rPr>
          <w:b/>
          <w:kern w:val="2"/>
          <w:sz w:val="20"/>
          <w:szCs w:val="20"/>
        </w:rPr>
      </w:pPr>
    </w:p>
    <w:p w:rsidR="00010F55" w:rsidRDefault="002625FB">
      <w:pPr>
        <w:widowControl w:val="0"/>
        <w:suppressAutoHyphens/>
        <w:textAlignment w:val="baseline"/>
      </w:pPr>
      <w:r>
        <w:rPr>
          <w:b/>
          <w:kern w:val="2"/>
          <w:sz w:val="20"/>
          <w:szCs w:val="20"/>
        </w:rPr>
        <w:t>Перечень лицензионное программное обеспечение:</w:t>
      </w:r>
    </w:p>
    <w:p w:rsidR="00010F55" w:rsidRDefault="002625FB">
      <w:pPr>
        <w:widowControl w:val="0"/>
        <w:suppressAutoHyphens/>
        <w:jc w:val="both"/>
        <w:textAlignment w:val="baseline"/>
      </w:pPr>
      <w:r>
        <w:rPr>
          <w:color w:val="000000"/>
          <w:kern w:val="2"/>
          <w:sz w:val="20"/>
          <w:szCs w:val="20"/>
        </w:rPr>
        <w:t xml:space="preserve">- Программы для ЭВМ «Лицензия на право установки и использования операционной системы общего назначения Astra Linux Common Edition ТУ 5011-001-88328866-2008 версии 2.12. </w:t>
      </w:r>
      <w:r>
        <w:rPr>
          <w:kern w:val="2"/>
          <w:sz w:val="20"/>
          <w:szCs w:val="20"/>
        </w:rPr>
        <w:t>Контракт на выполнение работ для нужд УРГЭУ № 35-У/2018 от «13» июня 2018 г.</w:t>
      </w:r>
    </w:p>
    <w:p w:rsidR="00010F55" w:rsidRDefault="002625FB">
      <w:pPr>
        <w:widowControl w:val="0"/>
        <w:suppressAutoHyphens/>
        <w:jc w:val="both"/>
        <w:textAlignment w:val="baseline"/>
      </w:pPr>
      <w:r>
        <w:rPr>
          <w:color w:val="000000"/>
          <w:kern w:val="2"/>
          <w:sz w:val="20"/>
          <w:szCs w:val="20"/>
        </w:rPr>
        <w:t>- Програм</w:t>
      </w:r>
      <w:r>
        <w:rPr>
          <w:color w:val="000000"/>
          <w:kern w:val="2"/>
          <w:sz w:val="20"/>
          <w:szCs w:val="20"/>
        </w:rPr>
        <w:t xml:space="preserve">мы для ЭВМ «Мой Офис Стандартный. Лицензия Корпоративная на пользователя для образовательных организаций, без ограничения срока действия.  </w:t>
      </w:r>
      <w:r>
        <w:rPr>
          <w:kern w:val="2"/>
          <w:sz w:val="20"/>
          <w:szCs w:val="20"/>
        </w:rPr>
        <w:t>Контракт на выполнение работ для нужд УРГЭУ № 35-У/2018 от «13» июня 2018 г.</w:t>
      </w:r>
    </w:p>
    <w:p w:rsidR="00010F55" w:rsidRDefault="002625FB">
      <w:pPr>
        <w:widowControl w:val="0"/>
        <w:suppressAutoHyphens/>
        <w:textAlignment w:val="baseline"/>
      </w:pPr>
      <w:r>
        <w:rPr>
          <w:b/>
          <w:kern w:val="2"/>
          <w:sz w:val="20"/>
          <w:szCs w:val="20"/>
        </w:rPr>
        <w:t>Перечень информационных справочных систе</w:t>
      </w:r>
      <w:r>
        <w:rPr>
          <w:b/>
          <w:kern w:val="2"/>
          <w:sz w:val="20"/>
          <w:szCs w:val="20"/>
        </w:rPr>
        <w:t>м, ресурсов информационно-телекоммуникационной сети «Интернет»:</w:t>
      </w:r>
    </w:p>
    <w:p w:rsidR="00010F55" w:rsidRDefault="002625FB">
      <w:pPr>
        <w:widowControl w:val="0"/>
        <w:suppressAutoHyphens/>
        <w:textAlignment w:val="baseline"/>
      </w:pPr>
      <w:r>
        <w:rPr>
          <w:kern w:val="2"/>
          <w:sz w:val="20"/>
          <w:szCs w:val="20"/>
        </w:rPr>
        <w:t>Общего доступа</w:t>
      </w:r>
    </w:p>
    <w:p w:rsidR="00010F55" w:rsidRDefault="002625FB">
      <w:pPr>
        <w:widowControl w:val="0"/>
        <w:suppressAutoHyphens/>
        <w:textAlignment w:val="baseline"/>
      </w:pPr>
      <w:r>
        <w:rPr>
          <w:kern w:val="2"/>
          <w:sz w:val="20"/>
          <w:szCs w:val="20"/>
        </w:rPr>
        <w:t>- Справочная правовая система ГАРАНТ</w:t>
      </w:r>
    </w:p>
    <w:p w:rsidR="00010F55" w:rsidRDefault="002625FB">
      <w:pPr>
        <w:jc w:val="both"/>
      </w:pPr>
      <w:r>
        <w:rPr>
          <w:kern w:val="2"/>
          <w:sz w:val="20"/>
          <w:szCs w:val="20"/>
        </w:rPr>
        <w:lastRenderedPageBreak/>
        <w:t>- Справочная правовая система Консультант плюс</w:t>
      </w:r>
      <w:bookmarkStart w:id="20" w:name="_Toc337595859"/>
      <w:bookmarkEnd w:id="20"/>
    </w:p>
    <w:p w:rsidR="00010F55" w:rsidRDefault="002625FB">
      <w:pPr>
        <w:pStyle w:val="2"/>
        <w:suppressAutoHyphens w:val="0"/>
        <w:spacing w:before="0" w:after="0"/>
        <w:jc w:val="both"/>
      </w:pPr>
      <w:bookmarkStart w:id="21" w:name="__RefHeading___Toc11564_2554398712"/>
      <w:bookmarkStart w:id="22" w:name="_Toc508750850"/>
      <w:bookmarkEnd w:id="21"/>
      <w:r>
        <w:rPr>
          <w:rFonts w:eastAsiaTheme="majorEastAsia" w:cs="Times New Roman"/>
          <w:szCs w:val="24"/>
        </w:rPr>
        <w:t>1.2 ПОРЯДОК ВЫПОЛНЕНИЯ ВЫПУСКНОЙ КВАЛИФИКАЦИОННОЙ РАБОТЫ</w:t>
      </w:r>
      <w:bookmarkEnd w:id="22"/>
    </w:p>
    <w:p w:rsidR="00010F55" w:rsidRDefault="00010F55">
      <w:pPr>
        <w:rPr>
          <w:rFonts w:eastAsiaTheme="majorEastAsia"/>
        </w:rPr>
      </w:pPr>
    </w:p>
    <w:p w:rsidR="00010F55" w:rsidRDefault="002625FB">
      <w:pPr>
        <w:pStyle w:val="2"/>
        <w:suppressAutoHyphens w:val="0"/>
        <w:spacing w:before="0" w:after="0"/>
        <w:jc w:val="both"/>
        <w:rPr>
          <w:rFonts w:eastAsiaTheme="majorEastAsia" w:cs="Times New Roman"/>
          <w:szCs w:val="24"/>
        </w:rPr>
      </w:pPr>
      <w:bookmarkStart w:id="23" w:name="__RefHeading___Toc11566_2554398712"/>
      <w:bookmarkStart w:id="24" w:name="_Toc508750851"/>
      <w:bookmarkEnd w:id="23"/>
      <w:r>
        <w:rPr>
          <w:rFonts w:eastAsiaTheme="majorEastAsia" w:cs="Times New Roman"/>
          <w:szCs w:val="24"/>
        </w:rPr>
        <w:t xml:space="preserve">1.2.1 Порядок выполнения выпускных </w:t>
      </w:r>
      <w:r>
        <w:rPr>
          <w:rFonts w:eastAsiaTheme="majorEastAsia" w:cs="Times New Roman"/>
          <w:szCs w:val="24"/>
        </w:rPr>
        <w:t>квалификационных работ</w:t>
      </w:r>
      <w:bookmarkEnd w:id="24"/>
    </w:p>
    <w:p w:rsidR="00010F55" w:rsidRDefault="002625FB">
      <w:pPr>
        <w:ind w:firstLine="720"/>
        <w:jc w:val="both"/>
      </w:pPr>
      <w:r>
        <w:t>Магистерские диссертации выполняются каждым магистрантом в отдельности. Процесс выполнения магистерской диссертации включает следующие основные этапы:</w:t>
      </w:r>
    </w:p>
    <w:p w:rsidR="00010F55" w:rsidRDefault="002625FB">
      <w:pPr>
        <w:numPr>
          <w:ilvl w:val="0"/>
          <w:numId w:val="4"/>
        </w:numPr>
        <w:tabs>
          <w:tab w:val="left" w:pos="993"/>
        </w:tabs>
        <w:ind w:left="0" w:firstLine="709"/>
        <w:jc w:val="both"/>
      </w:pPr>
      <w:r>
        <w:t>выбор темы;</w:t>
      </w:r>
    </w:p>
    <w:p w:rsidR="00010F55" w:rsidRDefault="002625FB">
      <w:pPr>
        <w:numPr>
          <w:ilvl w:val="0"/>
          <w:numId w:val="4"/>
        </w:numPr>
        <w:tabs>
          <w:tab w:val="left" w:pos="993"/>
        </w:tabs>
        <w:ind w:left="0" w:firstLine="709"/>
        <w:jc w:val="both"/>
      </w:pPr>
      <w:r>
        <w:t>разработка и утверждение задания, составление календарного графика вып</w:t>
      </w:r>
      <w:r>
        <w:t>олнения работы;</w:t>
      </w:r>
    </w:p>
    <w:p w:rsidR="00010F55" w:rsidRDefault="002625FB">
      <w:pPr>
        <w:numPr>
          <w:ilvl w:val="0"/>
          <w:numId w:val="4"/>
        </w:numPr>
        <w:tabs>
          <w:tab w:val="left" w:pos="993"/>
        </w:tabs>
        <w:ind w:left="0" w:firstLine="709"/>
        <w:jc w:val="both"/>
      </w:pPr>
      <w:r>
        <w:t>разработка плана, обсуждение и уточнение его с руководителем;</w:t>
      </w:r>
    </w:p>
    <w:p w:rsidR="00010F55" w:rsidRDefault="002625FB">
      <w:pPr>
        <w:numPr>
          <w:ilvl w:val="0"/>
          <w:numId w:val="4"/>
        </w:numPr>
        <w:tabs>
          <w:tab w:val="left" w:pos="993"/>
        </w:tabs>
        <w:ind w:left="0" w:firstLine="709"/>
        <w:jc w:val="both"/>
      </w:pPr>
      <w:r>
        <w:t>подбор, изучение и анализ литературы;</w:t>
      </w:r>
    </w:p>
    <w:p w:rsidR="00010F55" w:rsidRDefault="002625FB">
      <w:pPr>
        <w:numPr>
          <w:ilvl w:val="0"/>
          <w:numId w:val="4"/>
        </w:numPr>
        <w:tabs>
          <w:tab w:val="left" w:pos="993"/>
        </w:tabs>
        <w:ind w:left="0" w:firstLine="709"/>
        <w:jc w:val="both"/>
      </w:pPr>
      <w:r>
        <w:t>сбор материала для практической части работы;</w:t>
      </w:r>
    </w:p>
    <w:p w:rsidR="00010F55" w:rsidRDefault="002625FB">
      <w:pPr>
        <w:numPr>
          <w:ilvl w:val="0"/>
          <w:numId w:val="4"/>
        </w:numPr>
        <w:tabs>
          <w:tab w:val="left" w:pos="993"/>
        </w:tabs>
        <w:ind w:left="0" w:firstLine="709"/>
        <w:jc w:val="both"/>
      </w:pPr>
      <w:r>
        <w:t>выполнение экспериментальных исследований;</w:t>
      </w:r>
    </w:p>
    <w:p w:rsidR="00010F55" w:rsidRDefault="002625FB">
      <w:pPr>
        <w:numPr>
          <w:ilvl w:val="0"/>
          <w:numId w:val="4"/>
        </w:numPr>
        <w:tabs>
          <w:tab w:val="left" w:pos="993"/>
        </w:tabs>
        <w:ind w:left="0" w:firstLine="709"/>
        <w:jc w:val="both"/>
      </w:pPr>
      <w:r>
        <w:t>обработка и анализ статистических данных; результат</w:t>
      </w:r>
      <w:r>
        <w:t>ов моментных наблюдений, анкетных и экспертных опросов;</w:t>
      </w:r>
    </w:p>
    <w:p w:rsidR="00010F55" w:rsidRDefault="002625FB">
      <w:pPr>
        <w:numPr>
          <w:ilvl w:val="0"/>
          <w:numId w:val="4"/>
        </w:numPr>
        <w:tabs>
          <w:tab w:val="left" w:pos="993"/>
        </w:tabs>
        <w:ind w:left="0" w:firstLine="709"/>
        <w:jc w:val="both"/>
      </w:pPr>
      <w:r>
        <w:t>написание и оформление работы;</w:t>
      </w:r>
    </w:p>
    <w:p w:rsidR="00010F55" w:rsidRDefault="002625FB">
      <w:pPr>
        <w:numPr>
          <w:ilvl w:val="0"/>
          <w:numId w:val="4"/>
        </w:numPr>
        <w:tabs>
          <w:tab w:val="left" w:pos="993"/>
        </w:tabs>
        <w:ind w:left="0" w:firstLine="709"/>
        <w:jc w:val="both"/>
      </w:pPr>
      <w:r>
        <w:t>подготовка к защите.</w:t>
      </w:r>
    </w:p>
    <w:p w:rsidR="00010F55" w:rsidRDefault="002625FB">
      <w:pPr>
        <w:ind w:firstLine="720"/>
        <w:jc w:val="both"/>
      </w:pPr>
      <w:r>
        <w:t xml:space="preserve">Все разделы курсовой работы должны быть логически связаны между собой и подчинены одному основному направлению темы. Общий рекомендуемый объем </w:t>
      </w:r>
      <w:r>
        <w:t>дипломной работы должен составлять не менее 100-120 стр.</w:t>
      </w:r>
    </w:p>
    <w:p w:rsidR="00010F55" w:rsidRDefault="002625FB">
      <w:pPr>
        <w:ind w:firstLine="720"/>
        <w:jc w:val="both"/>
        <w:rPr>
          <w:i/>
        </w:rPr>
      </w:pPr>
      <w:bookmarkStart w:id="25" w:name="_Toc472549892"/>
      <w:bookmarkStart w:id="26" w:name="_Toc337595836"/>
      <w:r>
        <w:rPr>
          <w:i/>
        </w:rPr>
        <w:t>Выбор темы</w:t>
      </w:r>
      <w:bookmarkEnd w:id="25"/>
      <w:bookmarkEnd w:id="26"/>
    </w:p>
    <w:p w:rsidR="00010F55" w:rsidRDefault="002625FB">
      <w:pPr>
        <w:ind w:firstLine="720"/>
        <w:jc w:val="both"/>
      </w:pPr>
      <w:r>
        <w:t>Основное руководство ВКР студентов направления 38.04.01 «Экономика» профиля «Внешнеэкономическая деятельность предприятия» осуществляют преподаватели кафедры внешнеэкономической деятельнос</w:t>
      </w:r>
      <w:r>
        <w:t>ти.</w:t>
      </w:r>
    </w:p>
    <w:p w:rsidR="00010F55" w:rsidRDefault="002625FB">
      <w:pPr>
        <w:ind w:firstLine="720"/>
        <w:jc w:val="both"/>
      </w:pPr>
      <w:r>
        <w:t xml:space="preserve"> На кафедру возлагается разработка методических рекомендаций и примерной тематики ВКР. Еще раз подчеркнем, что студентам предоставляется право собственного выбора темы.</w:t>
      </w:r>
    </w:p>
    <w:p w:rsidR="00010F55" w:rsidRDefault="002625FB">
      <w:pPr>
        <w:ind w:firstLine="720"/>
        <w:jc w:val="both"/>
        <w:rPr>
          <w:b/>
        </w:rPr>
      </w:pPr>
      <w:r>
        <w:t>После утверждения темы ВКР каждый магистрант получает от научного руководителя дипл</w:t>
      </w:r>
      <w:r>
        <w:t>омное задание на бланке установленной формы (</w:t>
      </w:r>
      <w:r>
        <w:rPr>
          <w:i/>
        </w:rPr>
        <w:t>Приложение В</w:t>
      </w:r>
      <w:r>
        <w:t>), в котором определяется целевая установка и указывается объем работ, подлежащих выполнению, а также сроки представления отдельных разделов. Задание подписывается научным руководителем и утверждаетс</w:t>
      </w:r>
      <w:r>
        <w:t xml:space="preserve">я заведующим кафедрой. </w:t>
      </w:r>
      <w:r>
        <w:rPr>
          <w:b/>
        </w:rPr>
        <w:t>Магистрант – автор ВКР – несет ответственность за соблюдение сроков выполнения отдельных разделов и всей работы в целом, достоверность использованных в работе данных, сделанные в работе выводы и предлагаемые рекомендации.</w:t>
      </w:r>
    </w:p>
    <w:p w:rsidR="00010F55" w:rsidRDefault="002625FB">
      <w:pPr>
        <w:ind w:firstLine="720"/>
        <w:jc w:val="both"/>
      </w:pPr>
      <w:r>
        <w:t>Выбор и сог</w:t>
      </w:r>
      <w:r>
        <w:t xml:space="preserve">ласование темы ВКР производятся  заблаговременно. Проект соответствующего приказа с «раскреплением» студентов по научным руководителям, предполагаемым местом прохождения преддипломной практики и выбранной темой ВКР вносится заведующим выпускающей кафедрой </w:t>
      </w:r>
      <w:r>
        <w:t>на утверждение проректору по учебной работе Университета  (ректора Университета) не позднее 1 месяца до начала технологической и  преддипломной практики.</w:t>
      </w:r>
    </w:p>
    <w:p w:rsidR="00010F55" w:rsidRDefault="002625FB">
      <w:pPr>
        <w:ind w:firstLine="720"/>
        <w:jc w:val="both"/>
      </w:pPr>
      <w:r>
        <w:t>Хочется отметить, что в силу различных обстоятельств, как объективного (например, смена бизнес-стратег</w:t>
      </w:r>
      <w:r>
        <w:t>ии компании), так и субъективного (перемены в руководящем составе фирмы, др.) порядка может возникнуть нештатная ситуация, требующая смены места преддипломной практики и / или темы дипломной работы. Соответствующий приказ о корректировке ранее зафиксирован</w:t>
      </w:r>
      <w:r>
        <w:t>ных положений заведующий выпускающей кафедрой должен внести на утверждение проректору по учебной работе Университета не позднее 1 месяца до начала  преддипломной практики.</w:t>
      </w:r>
    </w:p>
    <w:p w:rsidR="00010F55" w:rsidRDefault="002625FB">
      <w:pPr>
        <w:pStyle w:val="afb"/>
        <w:ind w:firstLine="510"/>
        <w:rPr>
          <w:sz w:val="24"/>
          <w:szCs w:val="24"/>
        </w:rPr>
      </w:pPr>
      <w:r>
        <w:rPr>
          <w:sz w:val="24"/>
          <w:szCs w:val="24"/>
        </w:rPr>
        <w:t>Темы магистерских диссертаций  утверждаются приказом ректора УрГЭУ. Допускается внес</w:t>
      </w:r>
      <w:r>
        <w:rPr>
          <w:sz w:val="24"/>
          <w:szCs w:val="24"/>
        </w:rPr>
        <w:t xml:space="preserve">ение уточнений в название темы диссертационной работы. Инициатором изменений темы  может быть студент, научный руководитель или руководитель программы. </w:t>
      </w:r>
    </w:p>
    <w:p w:rsidR="00010F55" w:rsidRDefault="002625FB">
      <w:pPr>
        <w:pStyle w:val="afb"/>
        <w:ind w:firstLine="510"/>
        <w:rPr>
          <w:i/>
          <w:sz w:val="24"/>
          <w:szCs w:val="24"/>
        </w:rPr>
      </w:pPr>
      <w:bookmarkStart w:id="27" w:name="_Toc472549893"/>
      <w:bookmarkStart w:id="28" w:name="_Toc337595837"/>
      <w:r>
        <w:rPr>
          <w:i/>
          <w:sz w:val="24"/>
          <w:szCs w:val="24"/>
        </w:rPr>
        <w:t>Составление плана</w:t>
      </w:r>
      <w:bookmarkEnd w:id="27"/>
      <w:bookmarkEnd w:id="28"/>
    </w:p>
    <w:p w:rsidR="00010F55" w:rsidRDefault="002625FB">
      <w:pPr>
        <w:pStyle w:val="afb"/>
        <w:ind w:firstLine="510"/>
      </w:pPr>
      <w:r>
        <w:rPr>
          <w:sz w:val="24"/>
          <w:szCs w:val="24"/>
        </w:rPr>
        <w:lastRenderedPageBreak/>
        <w:t>Развернутый план</w:t>
      </w:r>
      <w:r>
        <w:t xml:space="preserve"> работы составляется каждым магистрантом самостоятельно в соответстви</w:t>
      </w:r>
      <w:r>
        <w:t>и с выбранной темой, согласовывается с научным руководителем и консультантом. Основными требованиями к плану являются: четкость и логическая последовательность расположения рассматриваемых вопросов; отсутствие чрезмерного дробления работы на разделы, подра</w:t>
      </w:r>
      <w:r>
        <w:t>зделы, пункты, не подкрепленные теоретическим или практическим материалом. Как правило, структурными элементами в курсовых работах по кафедре международных экономических отношений являются следующие разделы:</w:t>
      </w:r>
    </w:p>
    <w:p w:rsidR="00010F55" w:rsidRDefault="002625FB">
      <w:pPr>
        <w:numPr>
          <w:ilvl w:val="0"/>
          <w:numId w:val="2"/>
        </w:numPr>
        <w:tabs>
          <w:tab w:val="left" w:pos="993"/>
        </w:tabs>
        <w:ind w:left="0" w:firstLine="709"/>
        <w:jc w:val="both"/>
      </w:pPr>
      <w:r>
        <w:t>содержание;</w:t>
      </w:r>
    </w:p>
    <w:p w:rsidR="00010F55" w:rsidRDefault="002625FB">
      <w:pPr>
        <w:numPr>
          <w:ilvl w:val="0"/>
          <w:numId w:val="2"/>
        </w:numPr>
        <w:tabs>
          <w:tab w:val="left" w:pos="993"/>
        </w:tabs>
        <w:ind w:left="0" w:firstLine="709"/>
        <w:jc w:val="both"/>
      </w:pPr>
      <w:r>
        <w:t xml:space="preserve">введение (где в сжатой форме </w:t>
      </w:r>
      <w:r>
        <w:t>раскрываются актуальность темы и степень ее изученности, определяются объект и предмет исследования, формируются цель и задачи работы, оговариваются методы их решения). По объему введение занимает 3-4 стр.;</w:t>
      </w:r>
    </w:p>
    <w:p w:rsidR="00010F55" w:rsidRDefault="002625FB">
      <w:pPr>
        <w:numPr>
          <w:ilvl w:val="0"/>
          <w:numId w:val="2"/>
        </w:numPr>
        <w:tabs>
          <w:tab w:val="left" w:pos="993"/>
        </w:tabs>
        <w:ind w:left="0" w:firstLine="709"/>
        <w:jc w:val="both"/>
      </w:pPr>
      <w:r>
        <w:rPr>
          <w:i/>
        </w:rPr>
        <w:t>теоретическая часть</w:t>
      </w:r>
      <w:r>
        <w:t xml:space="preserve"> (включая обзорные материалы п</w:t>
      </w:r>
      <w:r>
        <w:t>о теме, характеристику основных категорий и понятий, рассматриваемых в работе, отражение основных этапов развития и причин возникновения рассматриваемой проблемы). По объему первая глава занимает 30 стр.;</w:t>
      </w:r>
    </w:p>
    <w:p w:rsidR="00010F55" w:rsidRDefault="002625FB">
      <w:pPr>
        <w:numPr>
          <w:ilvl w:val="0"/>
          <w:numId w:val="2"/>
        </w:numPr>
        <w:tabs>
          <w:tab w:val="left" w:pos="993"/>
        </w:tabs>
        <w:ind w:left="0" w:firstLine="709"/>
        <w:jc w:val="both"/>
      </w:pPr>
      <w:r>
        <w:rPr>
          <w:i/>
        </w:rPr>
        <w:t>аналитическая часть</w:t>
      </w:r>
      <w:r>
        <w:t xml:space="preserve"> (предполагая экономическую хара</w:t>
      </w:r>
      <w:r>
        <w:t>ктеристику объекта исследования, сопровождаемую выявлением главных факторов, определяющих динамику его развития). По объему вторая глава занимает 30 стр.;</w:t>
      </w:r>
    </w:p>
    <w:p w:rsidR="00010F55" w:rsidRDefault="002625FB">
      <w:pPr>
        <w:numPr>
          <w:ilvl w:val="0"/>
          <w:numId w:val="2"/>
        </w:numPr>
        <w:tabs>
          <w:tab w:val="left" w:pos="993"/>
        </w:tabs>
        <w:ind w:left="0" w:firstLine="709"/>
        <w:jc w:val="both"/>
      </w:pPr>
      <w:r>
        <w:rPr>
          <w:i/>
        </w:rPr>
        <w:t>результирующая, прикладная часть</w:t>
      </w:r>
      <w:r>
        <w:t xml:space="preserve"> (структура которой обусловлена темой исследования и может содержать </w:t>
      </w:r>
      <w:r>
        <w:t>либо решение какой-либо проблемы, либо рекомендации и мероприятия, необходимость которых вытекает из аналитико-исследовательской части работы). По объему третья глава 30 стр.;</w:t>
      </w:r>
    </w:p>
    <w:p w:rsidR="00010F55" w:rsidRDefault="002625FB">
      <w:pPr>
        <w:numPr>
          <w:ilvl w:val="0"/>
          <w:numId w:val="2"/>
        </w:numPr>
        <w:tabs>
          <w:tab w:val="left" w:pos="993"/>
        </w:tabs>
        <w:ind w:left="0" w:firstLine="709"/>
        <w:jc w:val="both"/>
      </w:pPr>
      <w:r>
        <w:t>заключение (в котором по пунктам, четко, кратко и обоснованно формулируются глав</w:t>
      </w:r>
      <w:r>
        <w:t>ные выводы и предложения). Они должны носить конкретный характер, логически вытекать из содержания работы и отражать ее основные результаты. Предложения должны основываться на выводах, в них намечаются пути реализации рекомендаций, отмечается их целевая на</w:t>
      </w:r>
      <w:r>
        <w:t>правленность, и указываются организации, которым они адресованы. Заключение должно занимать не более 3-5 стр.;</w:t>
      </w:r>
    </w:p>
    <w:p w:rsidR="00010F55" w:rsidRDefault="002625FB">
      <w:pPr>
        <w:numPr>
          <w:ilvl w:val="0"/>
          <w:numId w:val="2"/>
        </w:numPr>
        <w:tabs>
          <w:tab w:val="left" w:pos="993"/>
        </w:tabs>
        <w:ind w:left="0" w:firstLine="709"/>
        <w:jc w:val="both"/>
      </w:pPr>
      <w:r>
        <w:t>список использованных источников;</w:t>
      </w:r>
    </w:p>
    <w:p w:rsidR="00010F55" w:rsidRDefault="002625FB">
      <w:pPr>
        <w:numPr>
          <w:ilvl w:val="0"/>
          <w:numId w:val="2"/>
        </w:numPr>
        <w:tabs>
          <w:tab w:val="left" w:pos="993"/>
        </w:tabs>
        <w:ind w:left="0" w:firstLine="709"/>
        <w:jc w:val="both"/>
      </w:pPr>
      <w:r>
        <w:t>приложения (если имеются). В приложения рекомендуется выносить таблицы вспомогательных цифровых данных; формулы</w:t>
      </w:r>
      <w:r>
        <w:t xml:space="preserve"> и расчеты; иллюстрации вспомогательного характера, которые могли бы «перегрузить» текст работы и затруднить его восприятие).</w:t>
      </w:r>
    </w:p>
    <w:p w:rsidR="00010F55" w:rsidRDefault="002625FB">
      <w:pPr>
        <w:ind w:firstLine="720"/>
        <w:jc w:val="both"/>
      </w:pPr>
      <w:r>
        <w:t>Названия разделов формулируются в соответствии с темой и структурой курсовой работы. При этом заголовки разделов не должны повторя</w:t>
      </w:r>
      <w:r>
        <w:t>ться или дублировать тему работы. Примеры планов ВКР приведены в приложении К.</w:t>
      </w:r>
    </w:p>
    <w:p w:rsidR="00010F55" w:rsidRDefault="002625FB">
      <w:pPr>
        <w:ind w:firstLine="720"/>
        <w:jc w:val="both"/>
        <w:rPr>
          <w:i/>
        </w:rPr>
      </w:pPr>
      <w:bookmarkStart w:id="29" w:name="_Toc472549894"/>
      <w:bookmarkStart w:id="30" w:name="_Toc337595838"/>
      <w:r>
        <w:rPr>
          <w:i/>
        </w:rPr>
        <w:t>Подбор и изучение литературы по теме</w:t>
      </w:r>
      <w:bookmarkEnd w:id="29"/>
      <w:bookmarkEnd w:id="30"/>
    </w:p>
    <w:p w:rsidR="00010F55" w:rsidRDefault="002625FB">
      <w:pPr>
        <w:ind w:firstLine="720"/>
        <w:jc w:val="both"/>
      </w:pPr>
      <w:r>
        <w:t>После составления плана магистрант приступает к изучению литературы по избранной тематике и к систематизации теоретического материала. При э</w:t>
      </w:r>
      <w:r>
        <w:t>том следует использовать законодательные акты, постановления Правительства РФ по рассматриваемым вопросам, специальную литературу и периодические издания, каталоги, проспекты, обзоры, ресурсы Интернет и т.п. Рекомендуется проработка и обобщение как отечест</w:t>
      </w:r>
      <w:r>
        <w:t>венных, так и иностранных источников.</w:t>
      </w:r>
    </w:p>
    <w:p w:rsidR="00010F55" w:rsidRDefault="002625FB">
      <w:pPr>
        <w:ind w:firstLine="720"/>
        <w:jc w:val="both"/>
      </w:pPr>
      <w:r>
        <w:t xml:space="preserve">Изучение литературы лучше начинать с материалов, опубликованных в последние годы, постепенно переходя к более ранним публикациям. Такой порядок формирует критическое отношение к сведениям, приводимым в литературных </w:t>
      </w:r>
      <w:r>
        <w:t>источниках по изучаемому вопросу, и позволяет выявить последние достижения в данной области науки и практики.</w:t>
      </w:r>
    </w:p>
    <w:p w:rsidR="00010F55" w:rsidRDefault="002625FB">
      <w:pPr>
        <w:ind w:firstLine="720"/>
        <w:jc w:val="both"/>
        <w:rPr>
          <w:i/>
        </w:rPr>
      </w:pPr>
      <w:bookmarkStart w:id="31" w:name="_Toc472549895"/>
      <w:bookmarkStart w:id="32" w:name="_Toc337595839"/>
      <w:r>
        <w:rPr>
          <w:i/>
        </w:rPr>
        <w:t>Выполнение исследований</w:t>
      </w:r>
      <w:bookmarkEnd w:id="31"/>
      <w:bookmarkEnd w:id="32"/>
    </w:p>
    <w:p w:rsidR="00010F55" w:rsidRDefault="002625FB">
      <w:pPr>
        <w:ind w:firstLine="720"/>
        <w:jc w:val="both"/>
      </w:pPr>
      <w:r>
        <w:t xml:space="preserve">В зависимости от характера выбранной темы исследования могут заключаться в разработке маркетинговой стратегии продвижения </w:t>
      </w:r>
      <w:r>
        <w:t xml:space="preserve">отечественной продукции на внешние рынки, оценке экспортного потенциала региона (отрасли, конкретного взятого предприятия), изучении </w:t>
      </w:r>
      <w:r>
        <w:lastRenderedPageBreak/>
        <w:t>механизма применения валютного контроля или различных систем международных расчетов, уточнении алгоритма привлечения иностр</w:t>
      </w:r>
      <w:r>
        <w:t>анных инвестиций, осмыслении зарубежного опыта решения конкретных экономических задач, др.</w:t>
      </w:r>
    </w:p>
    <w:p w:rsidR="00010F55" w:rsidRDefault="002625FB">
      <w:pPr>
        <w:ind w:firstLine="720"/>
        <w:jc w:val="both"/>
      </w:pPr>
      <w:r>
        <w:t>Сбор статистических и других материалов для написания работы в организациях, занимающихся непосредственно внешнеэкономической деятельностью, равно как ее организацие</w:t>
      </w:r>
      <w:r>
        <w:t>й и управлением, проводится магистрантами в период практик. Объем и характер собираемых материалов для выпускной квалификационной работы определяются дипломным заданием, рекомендациями научного руководителя и консультанта, спецификой базы практики как объе</w:t>
      </w:r>
      <w:r>
        <w:t>кта исследования.</w:t>
      </w:r>
    </w:p>
    <w:p w:rsidR="00010F55" w:rsidRDefault="002625FB">
      <w:pPr>
        <w:ind w:firstLine="720"/>
        <w:jc w:val="both"/>
      </w:pPr>
      <w:r>
        <w:t>Обработка полученных данных производится с применением методов математической статистики, что позволяет повысить научный уровень работы и выявить степень достоверности полученных результатов. Данные сводятся в таблицы, сопоставляются за р</w:t>
      </w:r>
      <w:r>
        <w:t>яд лет, оформляются в виде диаграмм или графиков; выявляются закономерности и тенденции изменения изучаемых параметров; устанавливаются причины, их обусловливающие; намечаются пути оптимизации.</w:t>
      </w:r>
    </w:p>
    <w:p w:rsidR="00010F55" w:rsidRDefault="002625FB">
      <w:pPr>
        <w:ind w:firstLine="720"/>
        <w:jc w:val="both"/>
        <w:rPr>
          <w:i/>
        </w:rPr>
      </w:pPr>
      <w:bookmarkStart w:id="33" w:name="_Toc472549896"/>
      <w:bookmarkStart w:id="34" w:name="_Toc337595840"/>
      <w:r>
        <w:rPr>
          <w:i/>
        </w:rPr>
        <w:t>Написание работы</w:t>
      </w:r>
      <w:bookmarkEnd w:id="33"/>
      <w:bookmarkEnd w:id="34"/>
    </w:p>
    <w:p w:rsidR="00010F55" w:rsidRDefault="002625FB">
      <w:pPr>
        <w:ind w:firstLine="720"/>
        <w:jc w:val="both"/>
      </w:pPr>
      <w:r>
        <w:t>Самым ответственным и трудоемким этапом выпол</w:t>
      </w:r>
      <w:r>
        <w:t>нения выпускных квалификационных  работ является их написание. На этой стадии от магистранта в наибольшей степени требуется умение использовать теоретические знания; логически и последовательно излагать материал; проводить глубокий анализ литературных, экс</w:t>
      </w:r>
      <w:r>
        <w:t>периментальных и фактических данных; четко формулировать выводы и рекомендации.</w:t>
      </w:r>
    </w:p>
    <w:p w:rsidR="00010F55" w:rsidRDefault="002625FB">
      <w:pPr>
        <w:ind w:firstLine="720"/>
        <w:jc w:val="both"/>
      </w:pPr>
      <w:r>
        <w:t>Основными требованиями к стилю и характеру изложения являются:</w:t>
      </w:r>
    </w:p>
    <w:p w:rsidR="00010F55" w:rsidRDefault="002625FB">
      <w:pPr>
        <w:ind w:firstLine="720"/>
        <w:jc w:val="both"/>
      </w:pPr>
      <w:r>
        <w:t>Краткость изложения. Фразы должны быть конкретными и информативными. Не следует освещать элементарные вопросы, по</w:t>
      </w:r>
      <w:r>
        <w:t>скольку работа предназначена только для чтения специалистами.</w:t>
      </w:r>
    </w:p>
    <w:p w:rsidR="00010F55" w:rsidRDefault="002625FB">
      <w:pPr>
        <w:ind w:firstLine="720"/>
        <w:jc w:val="both"/>
      </w:pPr>
      <w:r>
        <w:t>Логичность изложения важна как при описании взаимосвязанных и взаимозависимых процессов и явлений, так и процессов, протекающих последовательно. При необходимости следует акцентировать причинные</w:t>
      </w:r>
      <w:r>
        <w:t xml:space="preserve"> связи, выражать личное отношение к излагаемому материалу. Достигается это, в частности, использованием вводных и соединительных слов типа: из этого следует, таким образом, в связи с этим, при этом, как видно из вышесказанного и т.д.</w:t>
      </w:r>
    </w:p>
    <w:p w:rsidR="00010F55" w:rsidRDefault="002625FB">
      <w:pPr>
        <w:ind w:firstLine="720"/>
        <w:jc w:val="both"/>
      </w:pPr>
      <w:r>
        <w:t>Четкость изложения. Сл</w:t>
      </w:r>
      <w:r>
        <w:t>едует избегать использования фраз, не выражающих мыслей, суждений, затрудняющих восприятие излагаемого. При изложении материала рекомендуется широко использовать классификации объектов исследования, их поэтапное подразделение, табличные формы, сравнительны</w:t>
      </w:r>
      <w:r>
        <w:t>е характеристики.</w:t>
      </w:r>
    </w:p>
    <w:p w:rsidR="00010F55" w:rsidRDefault="002625FB">
      <w:pPr>
        <w:ind w:firstLine="720"/>
        <w:jc w:val="both"/>
      </w:pPr>
      <w:r>
        <w:t>Использование специальной терминологии, позволяющей более кратко и точно, профессионально излагать материал.</w:t>
      </w:r>
    </w:p>
    <w:p w:rsidR="00010F55" w:rsidRDefault="002625FB">
      <w:pPr>
        <w:ind w:firstLine="720"/>
        <w:jc w:val="both"/>
      </w:pPr>
      <w:r>
        <w:t>Применение количественных числовых показателей для характеристики состояния рынка, производства, динамики и структуры внешнеторго</w:t>
      </w:r>
      <w:r>
        <w:t>вого оборота, конкурентоспособности и уровня инвестиционной привлекательности экономической среды, повышающих убедительность изложенного.</w:t>
      </w:r>
    </w:p>
    <w:p w:rsidR="00010F55" w:rsidRDefault="002625FB">
      <w:pPr>
        <w:ind w:firstLine="720"/>
        <w:jc w:val="both"/>
      </w:pPr>
      <w:r>
        <w:t>Использование безличного наклонения. Не рекомендуется применять личные местоимения (например: «я применяю» вместо «при</w:t>
      </w:r>
      <w:r>
        <w:t>меняется», «я считаю» вместо «по нашему мнению» или «можно считать»).</w:t>
      </w:r>
    </w:p>
    <w:p w:rsidR="00010F55" w:rsidRDefault="002625FB">
      <w:pPr>
        <w:ind w:firstLine="720"/>
        <w:jc w:val="both"/>
      </w:pPr>
      <w:r>
        <w:t>Грамотность изложения, предусматривающая безусловное соблюдение правил пунктуации и орфографии, общепринятых сокращений.</w:t>
      </w:r>
    </w:p>
    <w:p w:rsidR="00010F55" w:rsidRDefault="002625FB">
      <w:pPr>
        <w:ind w:firstLine="720"/>
        <w:jc w:val="both"/>
        <w:rPr>
          <w:i/>
        </w:rPr>
      </w:pPr>
      <w:r>
        <w:rPr>
          <w:i/>
        </w:rPr>
        <w:t>Оформление ВКР</w:t>
      </w:r>
    </w:p>
    <w:p w:rsidR="00010F55" w:rsidRDefault="002625FB">
      <w:pPr>
        <w:pStyle w:val="Default"/>
        <w:ind w:firstLine="708"/>
        <w:jc w:val="both"/>
      </w:pPr>
      <w:r>
        <w:rPr>
          <w:b/>
        </w:rPr>
        <w:t xml:space="preserve">Оформление </w:t>
      </w:r>
      <w:r>
        <w:t>выпускной квалификационной  работы маги</w:t>
      </w:r>
      <w:r>
        <w:t xml:space="preserve">странта осуществляется в соответствии с ПОЛОЖЕНИЕМ УРГЭУ О ТРЕБОВАНИЯХ К ОФОРМЛЕНИЮ  </w:t>
      </w:r>
      <w:r>
        <w:rPr>
          <w:bCs/>
        </w:rPr>
        <w:t>ОТЧЕТОВ ПО ПРАКТИКЕ, КУРСОВЫХ И ВЫПУСКНЫХ КВАЛИФИКАЦИОННЫХ РАБОТ И МАГИСТЕРСКИХ ДИССЕРТАЦИЙ</w:t>
      </w:r>
      <w:r>
        <w:t xml:space="preserve">. </w:t>
      </w:r>
    </w:p>
    <w:p w:rsidR="00010F55" w:rsidRDefault="002625FB">
      <w:pPr>
        <w:pStyle w:val="Default"/>
        <w:ind w:firstLine="708"/>
        <w:jc w:val="both"/>
      </w:pPr>
      <w:r>
        <w:t xml:space="preserve">Ссылка: </w:t>
      </w:r>
      <w:r>
        <w:rPr>
          <w:u w:val="single"/>
        </w:rPr>
        <w:t>http://kft.usue.ru/images/Положение%20о%20требованиях%20к%20оформлени</w:t>
      </w:r>
      <w:r>
        <w:rPr>
          <w:u w:val="single"/>
        </w:rPr>
        <w:t>ю%20отчетов%20по%20практике%20курс-х%20и%20выпуск-х%20квал</w:t>
      </w:r>
    </w:p>
    <w:p w:rsidR="00010F55" w:rsidRDefault="002625FB">
      <w:pPr>
        <w:pStyle w:val="Default"/>
        <w:ind w:firstLine="708"/>
        <w:jc w:val="both"/>
        <w:rPr>
          <w:i/>
        </w:rPr>
      </w:pPr>
      <w:r>
        <w:lastRenderedPageBreak/>
        <w:t xml:space="preserve"> Краткие требования к оформлении представлены также в </w:t>
      </w:r>
      <w:r>
        <w:rPr>
          <w:i/>
        </w:rPr>
        <w:t>Приложении Л.</w:t>
      </w:r>
      <w:r>
        <w:t xml:space="preserve"> Образцы оформления иллюстраций - </w:t>
      </w:r>
      <w:r>
        <w:rPr>
          <w:i/>
        </w:rPr>
        <w:t>Приложения М-П.</w:t>
      </w:r>
    </w:p>
    <w:p w:rsidR="00010F55" w:rsidRDefault="00010F55">
      <w:pPr>
        <w:pStyle w:val="Default"/>
        <w:ind w:firstLine="708"/>
        <w:jc w:val="both"/>
      </w:pPr>
    </w:p>
    <w:p w:rsidR="00010F55" w:rsidRDefault="002625FB">
      <w:pPr>
        <w:pStyle w:val="2"/>
        <w:suppressAutoHyphens w:val="0"/>
        <w:spacing w:before="0" w:after="0"/>
        <w:jc w:val="both"/>
        <w:rPr>
          <w:rFonts w:eastAsiaTheme="majorEastAsia" w:cs="Times New Roman"/>
          <w:szCs w:val="24"/>
        </w:rPr>
      </w:pPr>
      <w:bookmarkStart w:id="35" w:name="__RefHeading___Toc11568_2554398712"/>
      <w:bookmarkStart w:id="36" w:name="_Toc508750852"/>
      <w:bookmarkEnd w:id="35"/>
      <w:r>
        <w:rPr>
          <w:rFonts w:eastAsiaTheme="majorEastAsia" w:cs="Times New Roman"/>
          <w:szCs w:val="24"/>
        </w:rPr>
        <w:t>1.2.2 Подготовка к защите выпускной квалификационной работы</w:t>
      </w:r>
      <w:bookmarkEnd w:id="36"/>
    </w:p>
    <w:p w:rsidR="00010F55" w:rsidRDefault="002625FB">
      <w:pPr>
        <w:ind w:firstLine="709"/>
        <w:jc w:val="both"/>
      </w:pPr>
      <w:r>
        <w:t>В процессе выполнен</w:t>
      </w:r>
      <w:r>
        <w:t>ия работы законченные разделы предоставляются     на     проверку     научному     руководителю. После чего ВКР в несброшюрованном виде представляется нормоконтролеру для проверки правильности ее оформления на соответствие требованиям Положения о требовани</w:t>
      </w:r>
      <w:r>
        <w:t xml:space="preserve">ях к оформлению рефератов, отчетов по практике, контрольных, курсовых и выпускных квалификационных работ УрГЭУ(П7.5-000-2015).   </w:t>
      </w:r>
    </w:p>
    <w:p w:rsidR="00010F55" w:rsidRDefault="002625FB">
      <w:pPr>
        <w:ind w:firstLine="709"/>
        <w:jc w:val="both"/>
      </w:pPr>
      <w:r>
        <w:t>Выпускная квалификационная работы должна быть подписана магистрантом (в конце заключения), сброшюрована или переплетена.</w:t>
      </w:r>
    </w:p>
    <w:p w:rsidR="00010F55" w:rsidRDefault="002625FB">
      <w:pPr>
        <w:pStyle w:val="afb"/>
        <w:ind w:firstLine="709"/>
        <w:rPr>
          <w:sz w:val="24"/>
          <w:szCs w:val="24"/>
        </w:rPr>
      </w:pPr>
      <w:r>
        <w:rPr>
          <w:sz w:val="24"/>
          <w:szCs w:val="24"/>
        </w:rPr>
        <w:t>Закон</w:t>
      </w:r>
      <w:r>
        <w:rPr>
          <w:sz w:val="24"/>
          <w:szCs w:val="24"/>
        </w:rPr>
        <w:t xml:space="preserve">ченная магистерская диссертация в несброшюрованном  виде представляется </w:t>
      </w:r>
      <w:r>
        <w:rPr>
          <w:b/>
          <w:sz w:val="24"/>
          <w:szCs w:val="24"/>
        </w:rPr>
        <w:t>нормоконтролеру</w:t>
      </w:r>
      <w:r>
        <w:rPr>
          <w:sz w:val="24"/>
          <w:szCs w:val="24"/>
        </w:rPr>
        <w:t xml:space="preserve">  для проверки правильности ее оформления на соответствие стандартам.</w:t>
      </w:r>
    </w:p>
    <w:p w:rsidR="00010F55" w:rsidRDefault="002625FB">
      <w:pPr>
        <w:pStyle w:val="afb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Подписанная нормоконтролером работа   передается научному руководителю для составления письменного </w:t>
      </w:r>
      <w:r>
        <w:rPr>
          <w:b/>
          <w:bCs/>
          <w:sz w:val="24"/>
          <w:szCs w:val="24"/>
        </w:rPr>
        <w:t xml:space="preserve">отзыва руководителя </w:t>
      </w:r>
      <w:r>
        <w:rPr>
          <w:i/>
          <w:iCs/>
          <w:sz w:val="24"/>
          <w:szCs w:val="24"/>
        </w:rPr>
        <w:t>(Приложение Д),</w:t>
      </w:r>
      <w:r>
        <w:rPr>
          <w:sz w:val="24"/>
          <w:szCs w:val="24"/>
        </w:rPr>
        <w:t xml:space="preserve"> в котором особое внимание уделяется  оценке выпускника по личностным характеристикам (ответственность, дисциплинированность, самостоятельность, активность, творчество, инициативность и т.д.),  проявленным способностям к </w:t>
      </w:r>
      <w:r>
        <w:rPr>
          <w:sz w:val="24"/>
          <w:szCs w:val="24"/>
        </w:rPr>
        <w:t xml:space="preserve">исследовательской деятельности, достигнутым результатам в формировании компетенций выпускника данной программы. Мотивируется возможность или невозможность представления работы на защиту  в ГЭК. Решение руководителя является основанием для допуска кафедрой </w:t>
      </w:r>
      <w:r>
        <w:rPr>
          <w:sz w:val="24"/>
          <w:szCs w:val="24"/>
        </w:rPr>
        <w:t>магистерской диссертации к защите.</w:t>
      </w:r>
    </w:p>
    <w:p w:rsidR="00010F55" w:rsidRDefault="002625FB">
      <w:pPr>
        <w:pStyle w:val="afb"/>
        <w:ind w:firstLine="708"/>
        <w:rPr>
          <w:sz w:val="24"/>
          <w:szCs w:val="24"/>
        </w:rPr>
      </w:pPr>
      <w:r>
        <w:rPr>
          <w:sz w:val="24"/>
          <w:szCs w:val="24"/>
        </w:rPr>
        <w:t>Для получения дополнительной объективной оценки магистерская диссертация, допущенная  к защите, направляется на внешнее рецензирование. К рецензированию могут привлекаться преподаватели вузов, высококвалифицированные спец</w:t>
      </w:r>
      <w:r>
        <w:rPr>
          <w:sz w:val="24"/>
          <w:szCs w:val="24"/>
        </w:rPr>
        <w:t xml:space="preserve">иалисты других организаций, НИИ, государственных  учреждений. Список рецензентов согласовывается и утверждается кафедрой. Форма </w:t>
      </w:r>
      <w:r>
        <w:rPr>
          <w:b/>
          <w:bCs/>
          <w:sz w:val="24"/>
          <w:szCs w:val="24"/>
        </w:rPr>
        <w:t>отзыва рецензента</w:t>
      </w:r>
      <w:r>
        <w:rPr>
          <w:sz w:val="24"/>
          <w:szCs w:val="24"/>
        </w:rPr>
        <w:t xml:space="preserve"> представлена в </w:t>
      </w:r>
      <w:r>
        <w:rPr>
          <w:i/>
          <w:sz w:val="24"/>
          <w:szCs w:val="24"/>
        </w:rPr>
        <w:t>П</w:t>
      </w:r>
      <w:r>
        <w:rPr>
          <w:i/>
          <w:iCs/>
          <w:sz w:val="24"/>
          <w:szCs w:val="24"/>
        </w:rPr>
        <w:t>риложении Г</w:t>
      </w:r>
      <w:r>
        <w:rPr>
          <w:sz w:val="24"/>
          <w:szCs w:val="24"/>
        </w:rPr>
        <w:t>. В нем рецензент должен сосредоточить внимание на актуальности темы, качестве выпо</w:t>
      </w:r>
      <w:r>
        <w:rPr>
          <w:sz w:val="24"/>
          <w:szCs w:val="24"/>
        </w:rPr>
        <w:t xml:space="preserve">лненной работы, ее положительных сторонах и недостатках, а также   дать непосредственную  оценку  соответствия работы  требованиям ФГОС, выставить предлагаемую оценку в баллах. </w:t>
      </w:r>
    </w:p>
    <w:p w:rsidR="00010F55" w:rsidRDefault="002625FB">
      <w:pPr>
        <w:pStyle w:val="afb"/>
        <w:ind w:firstLine="708"/>
        <w:rPr>
          <w:sz w:val="24"/>
          <w:szCs w:val="24"/>
        </w:rPr>
      </w:pPr>
      <w:r>
        <w:rPr>
          <w:sz w:val="24"/>
          <w:szCs w:val="24"/>
        </w:rPr>
        <w:t>Текст ВКР должен быть проверен на объем заимствований в системе «</w:t>
      </w:r>
      <w:r>
        <w:rPr>
          <w:b/>
          <w:sz w:val="24"/>
          <w:szCs w:val="24"/>
        </w:rPr>
        <w:t>Антиплагиат.В</w:t>
      </w:r>
      <w:r>
        <w:rPr>
          <w:b/>
          <w:sz w:val="24"/>
          <w:szCs w:val="24"/>
        </w:rPr>
        <w:t>УЗ</w:t>
      </w:r>
      <w:r>
        <w:rPr>
          <w:sz w:val="24"/>
          <w:szCs w:val="24"/>
        </w:rPr>
        <w:t>», отчет печатается. Минимальный уровень оригинальности текста – 70%.</w:t>
      </w:r>
    </w:p>
    <w:p w:rsidR="00010F55" w:rsidRDefault="002625FB">
      <w:pPr>
        <w:pStyle w:val="afb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ВКР </w:t>
      </w:r>
      <w:r>
        <w:rPr>
          <w:b/>
          <w:sz w:val="24"/>
          <w:szCs w:val="24"/>
        </w:rPr>
        <w:t xml:space="preserve">размещается в электронно-библиотечной системе </w:t>
      </w:r>
      <w:r>
        <w:rPr>
          <w:sz w:val="24"/>
          <w:szCs w:val="24"/>
        </w:rPr>
        <w:t>УрГЭУ (</w:t>
      </w:r>
      <w:r>
        <w:rPr>
          <w:sz w:val="24"/>
          <w:szCs w:val="28"/>
          <w:u w:val="single"/>
          <w:lang w:val="en-US"/>
        </w:rPr>
        <w:t>http</w:t>
      </w:r>
      <w:r>
        <w:rPr>
          <w:sz w:val="24"/>
          <w:szCs w:val="28"/>
          <w:u w:val="single"/>
        </w:rPr>
        <w:t>://</w:t>
      </w:r>
      <w:r>
        <w:rPr>
          <w:sz w:val="24"/>
          <w:szCs w:val="28"/>
          <w:u w:val="single"/>
          <w:lang w:val="en-US"/>
        </w:rPr>
        <w:t>portfolio</w:t>
      </w:r>
      <w:r>
        <w:rPr>
          <w:sz w:val="24"/>
          <w:szCs w:val="28"/>
          <w:u w:val="single"/>
        </w:rPr>
        <w:t>.</w:t>
      </w:r>
      <w:r>
        <w:rPr>
          <w:sz w:val="24"/>
          <w:szCs w:val="28"/>
          <w:u w:val="single"/>
          <w:lang w:val="en-US"/>
        </w:rPr>
        <w:t>usue</w:t>
      </w:r>
      <w:r>
        <w:rPr>
          <w:sz w:val="24"/>
          <w:szCs w:val="28"/>
          <w:u w:val="single"/>
        </w:rPr>
        <w:t>.</w:t>
      </w:r>
      <w:r>
        <w:rPr>
          <w:sz w:val="24"/>
          <w:szCs w:val="28"/>
          <w:u w:val="single"/>
          <w:lang w:val="en-US"/>
        </w:rPr>
        <w:t>ru</w:t>
      </w:r>
      <w:r>
        <w:rPr>
          <w:sz w:val="22"/>
          <w:szCs w:val="24"/>
        </w:rPr>
        <w:t xml:space="preserve"> </w:t>
      </w:r>
      <w:r>
        <w:rPr>
          <w:sz w:val="24"/>
          <w:szCs w:val="24"/>
        </w:rPr>
        <w:t>) Перед размещением пишется аннотация на ВКР (</w:t>
      </w:r>
      <w:r>
        <w:rPr>
          <w:i/>
          <w:sz w:val="24"/>
          <w:szCs w:val="24"/>
        </w:rPr>
        <w:t>Приложение Е</w:t>
      </w:r>
      <w:r>
        <w:rPr>
          <w:sz w:val="24"/>
          <w:szCs w:val="24"/>
        </w:rPr>
        <w:t>) и заполняется разрешение на размещение (</w:t>
      </w:r>
      <w:r>
        <w:rPr>
          <w:i/>
          <w:sz w:val="24"/>
          <w:szCs w:val="24"/>
        </w:rPr>
        <w:t>Пр</w:t>
      </w:r>
      <w:r>
        <w:rPr>
          <w:i/>
          <w:sz w:val="24"/>
          <w:szCs w:val="24"/>
        </w:rPr>
        <w:t>иложение Ж</w:t>
      </w:r>
      <w:r>
        <w:rPr>
          <w:sz w:val="24"/>
          <w:szCs w:val="24"/>
        </w:rPr>
        <w:t xml:space="preserve">). </w:t>
      </w:r>
      <w:r>
        <w:rPr>
          <w:b/>
          <w:i/>
          <w:sz w:val="24"/>
          <w:szCs w:val="24"/>
        </w:rPr>
        <w:t>Размещение – не позднее, чем за 3 дня</w:t>
      </w:r>
      <w:r>
        <w:rPr>
          <w:sz w:val="24"/>
          <w:szCs w:val="24"/>
        </w:rPr>
        <w:t xml:space="preserve"> до защиты.</w:t>
      </w:r>
    </w:p>
    <w:p w:rsidR="00010F55" w:rsidRDefault="002625FB">
      <w:pPr>
        <w:pStyle w:val="afb"/>
        <w:ind w:firstLine="708"/>
        <w:rPr>
          <w:sz w:val="24"/>
          <w:szCs w:val="24"/>
        </w:rPr>
      </w:pPr>
      <w:r>
        <w:rPr>
          <w:sz w:val="24"/>
          <w:szCs w:val="24"/>
        </w:rPr>
        <w:t>При подготовке к защите студент должен подготовить доклад по теме магистерской диссертации (на 10-12 мин.), в котором необходимо четко и кратко изложить основные защищаемые положения работы, под</w:t>
      </w:r>
      <w:r>
        <w:rPr>
          <w:sz w:val="24"/>
          <w:szCs w:val="24"/>
        </w:rPr>
        <w:t>черкнуть научную новизну и практическую ценность. Для наглядности необходимо подготовить аннотацию ВКР</w:t>
      </w:r>
      <w:r>
        <w:rPr>
          <w:b/>
          <w:sz w:val="24"/>
          <w:szCs w:val="24"/>
        </w:rPr>
        <w:t xml:space="preserve"> (</w:t>
      </w:r>
      <w:r>
        <w:rPr>
          <w:i/>
          <w:sz w:val="24"/>
          <w:szCs w:val="24"/>
        </w:rPr>
        <w:t>Приложение Е</w:t>
      </w:r>
      <w:r>
        <w:rPr>
          <w:b/>
          <w:sz w:val="24"/>
          <w:szCs w:val="24"/>
        </w:rPr>
        <w:t>) и презентационные материалы</w:t>
      </w:r>
      <w:r>
        <w:rPr>
          <w:sz w:val="24"/>
          <w:szCs w:val="24"/>
        </w:rPr>
        <w:t xml:space="preserve"> (таблицы, схемы, графики и т.д.).</w:t>
      </w:r>
    </w:p>
    <w:p w:rsidR="00010F55" w:rsidRDefault="002625FB">
      <w:pPr>
        <w:pStyle w:val="afb"/>
        <w:ind w:firstLine="708"/>
        <w:rPr>
          <w:sz w:val="24"/>
          <w:szCs w:val="24"/>
        </w:rPr>
      </w:pPr>
      <w:r>
        <w:rPr>
          <w:b/>
          <w:sz w:val="24"/>
          <w:szCs w:val="24"/>
        </w:rPr>
        <w:t>Перед защитой студентом представляются в ГЭК следующие документы</w:t>
      </w:r>
      <w:r>
        <w:rPr>
          <w:sz w:val="24"/>
          <w:szCs w:val="24"/>
        </w:rPr>
        <w:t>:</w:t>
      </w:r>
    </w:p>
    <w:p w:rsidR="00010F55" w:rsidRDefault="002625FB">
      <w:pPr>
        <w:pStyle w:val="afb"/>
        <w:numPr>
          <w:ilvl w:val="1"/>
          <w:numId w:val="15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ВКР (магис</w:t>
      </w:r>
      <w:r>
        <w:rPr>
          <w:sz w:val="24"/>
          <w:szCs w:val="24"/>
        </w:rPr>
        <w:t xml:space="preserve">терская диссертация), подписанная на титульном листе   выпускником, научным руководителем, консультантами (если есть), нормоконтролером и рецензентом </w:t>
      </w:r>
      <w:r>
        <w:rPr>
          <w:i/>
          <w:iCs/>
          <w:sz w:val="24"/>
          <w:szCs w:val="24"/>
        </w:rPr>
        <w:t>(макет титульного листа - Приложение И);</w:t>
      </w:r>
    </w:p>
    <w:p w:rsidR="00010F55" w:rsidRDefault="002625FB">
      <w:pPr>
        <w:pStyle w:val="afb"/>
        <w:numPr>
          <w:ilvl w:val="1"/>
          <w:numId w:val="15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задание на выполнение работы с отметками сроков окончательной под</w:t>
      </w:r>
      <w:r>
        <w:rPr>
          <w:sz w:val="24"/>
          <w:szCs w:val="24"/>
        </w:rPr>
        <w:t>готовки работы, подписанное научным руководителем и заключением руководителя программы о допуске к защите (Приложение В);</w:t>
      </w:r>
    </w:p>
    <w:p w:rsidR="00010F55" w:rsidRDefault="002625FB">
      <w:pPr>
        <w:pStyle w:val="afb"/>
        <w:numPr>
          <w:ilvl w:val="1"/>
          <w:numId w:val="15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отзыв научного руководителя (Приложение Д );</w:t>
      </w:r>
    </w:p>
    <w:p w:rsidR="00010F55" w:rsidRDefault="002625FB">
      <w:pPr>
        <w:pStyle w:val="afb"/>
        <w:numPr>
          <w:ilvl w:val="1"/>
          <w:numId w:val="15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рецензия на ВКР (Приложение Г )</w:t>
      </w:r>
    </w:p>
    <w:p w:rsidR="00010F55" w:rsidRDefault="002625FB">
      <w:pPr>
        <w:pStyle w:val="afb"/>
        <w:numPr>
          <w:ilvl w:val="1"/>
          <w:numId w:val="15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разрешение на размещение выпускной квалификационной работ</w:t>
      </w:r>
      <w:r>
        <w:rPr>
          <w:sz w:val="24"/>
          <w:szCs w:val="24"/>
        </w:rPr>
        <w:t>ы магистранта в электронно-библиотечной системе УрГЭУ в электронном Портфолио студента (Приложение Ж). При наличии элементов коммерческой тайны (Приложение З)</w:t>
      </w:r>
    </w:p>
    <w:p w:rsidR="00010F55" w:rsidRDefault="002625FB">
      <w:pPr>
        <w:pStyle w:val="afb"/>
        <w:numPr>
          <w:ilvl w:val="1"/>
          <w:numId w:val="15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отчет о проверке в системе «Антиплагиат.ВУЗ»</w:t>
      </w:r>
    </w:p>
    <w:p w:rsidR="00010F55" w:rsidRDefault="002625FB">
      <w:pPr>
        <w:pStyle w:val="afb"/>
        <w:numPr>
          <w:ilvl w:val="1"/>
          <w:numId w:val="15"/>
        </w:numPr>
        <w:tabs>
          <w:tab w:val="left" w:pos="993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справка о размещении ВКР в электронно-библиотечной с</w:t>
      </w:r>
      <w:r>
        <w:rPr>
          <w:sz w:val="24"/>
          <w:szCs w:val="24"/>
        </w:rPr>
        <w:t>истеме УрГЭУ.</w:t>
      </w:r>
    </w:p>
    <w:p w:rsidR="00010F55" w:rsidRDefault="00010F55">
      <w:pPr>
        <w:pStyle w:val="afb"/>
        <w:ind w:left="1788"/>
        <w:rPr>
          <w:sz w:val="24"/>
          <w:szCs w:val="24"/>
        </w:rPr>
      </w:pPr>
    </w:p>
    <w:p w:rsidR="00010F55" w:rsidRDefault="002625FB">
      <w:pPr>
        <w:widowControl w:val="0"/>
        <w:ind w:firstLine="709"/>
        <w:jc w:val="both"/>
      </w:pPr>
      <w:r>
        <w:t>В письменной рецензии должна быть отмечена актуальность темы; указаны достоинства и недостатки дипломной работы, спорные моменты; самостоятельность и оригинальность выводов и предложений; выражено мнение об уровне теоретической подготовки ма</w:t>
      </w:r>
      <w:r>
        <w:t>гистранта и его умении использовать свои знания при решении практических задач; отмечены практическая и научная ценность работы для орга</w:t>
      </w:r>
      <w:r>
        <w:softHyphen/>
        <w:t>низаций (предприятий, фирмы, таможенной службы), качество оформления, стиль и грамотность изложения; дана ее общая оцен</w:t>
      </w:r>
      <w:r>
        <w:t>ка (отлично, хорошо, удовлетворитель</w:t>
      </w:r>
      <w:r>
        <w:softHyphen/>
        <w:t>но, неудовлетворительно).</w:t>
      </w:r>
    </w:p>
    <w:p w:rsidR="00010F55" w:rsidRDefault="002625FB">
      <w:pPr>
        <w:widowControl w:val="0"/>
        <w:ind w:firstLine="709"/>
        <w:jc w:val="both"/>
      </w:pPr>
      <w:r>
        <w:t>Рецензия пишется на стандартных бланках, выдаваемых кафедрой, подпись ре</w:t>
      </w:r>
      <w:r>
        <w:softHyphen/>
        <w:t>цензента заверяется печатью.</w:t>
      </w:r>
    </w:p>
    <w:p w:rsidR="00010F55" w:rsidRDefault="002625FB">
      <w:pPr>
        <w:widowControl w:val="0"/>
        <w:ind w:firstLine="709"/>
        <w:jc w:val="both"/>
      </w:pPr>
      <w:r>
        <w:t>Ценность выпускной работы значительно возрастает, если она выполнена по заявке, и ее практи</w:t>
      </w:r>
      <w:r>
        <w:t>ческая значимость и возможный экономический эффект подтвер</w:t>
      </w:r>
      <w:r>
        <w:softHyphen/>
        <w:t>ждены соответствующей справкой или другими документами, выданными предпри</w:t>
      </w:r>
      <w:r>
        <w:softHyphen/>
        <w:t>ятием на базе и материалах которого работа выполне</w:t>
      </w:r>
      <w:r>
        <w:softHyphen/>
        <w:t>на. В справке должны быть конкретно указаны рекомендации, которые предст</w:t>
      </w:r>
      <w:r>
        <w:t>авля</w:t>
      </w:r>
      <w:r>
        <w:softHyphen/>
        <w:t>ют интерес для данного предприятия и могут быть использова</w:t>
      </w:r>
      <w:r>
        <w:softHyphen/>
        <w:t>ны в их повседневной деятельности. Заявка и справка должны быть подписаны ру</w:t>
      </w:r>
      <w:r>
        <w:softHyphen/>
        <w:t>ководством предприятия и заверены печатью. Акт об экономической эффективности оформляется в утвержденном порядке.</w:t>
      </w:r>
    </w:p>
    <w:p w:rsidR="00010F55" w:rsidRDefault="002625FB">
      <w:pPr>
        <w:tabs>
          <w:tab w:val="left" w:pos="8815"/>
        </w:tabs>
      </w:pPr>
      <w:r>
        <w:t>П</w:t>
      </w:r>
      <w:r>
        <w:t>ри наличии положительной внешней рецензии работа регистрируется на ка</w:t>
      </w:r>
      <w:r>
        <w:softHyphen/>
        <w:t>федре и представляется не позднее, чем за 2-3 дня заведующему кафедрой для реше</w:t>
      </w:r>
      <w:r>
        <w:softHyphen/>
        <w:t>ния вопроса о допуске к защите перед Государственной экзаменационной комиссие</w:t>
      </w:r>
      <w:r>
        <w:rPr>
          <w:i/>
        </w:rPr>
        <w:t>й</w:t>
      </w:r>
      <w:r>
        <w:t>.</w:t>
      </w:r>
    </w:p>
    <w:p w:rsidR="00010F55" w:rsidRDefault="00010F55">
      <w:pPr>
        <w:pStyle w:val="2"/>
        <w:suppressAutoHyphens w:val="0"/>
        <w:spacing w:before="0" w:after="0"/>
        <w:jc w:val="both"/>
      </w:pPr>
    </w:p>
    <w:p w:rsidR="00010F55" w:rsidRDefault="002625FB">
      <w:pPr>
        <w:pStyle w:val="2"/>
        <w:suppressAutoHyphens w:val="0"/>
        <w:spacing w:before="0" w:after="0"/>
        <w:jc w:val="both"/>
        <w:rPr>
          <w:rFonts w:eastAsiaTheme="majorEastAsia" w:cs="Times New Roman"/>
          <w:szCs w:val="24"/>
        </w:rPr>
      </w:pPr>
      <w:bookmarkStart w:id="37" w:name="__RefHeading___Toc11570_2554398712"/>
      <w:bookmarkStart w:id="38" w:name="_Toc508750853"/>
      <w:bookmarkEnd w:id="37"/>
      <w:r>
        <w:rPr>
          <w:rFonts w:eastAsiaTheme="majorEastAsia" w:cs="Times New Roman"/>
          <w:szCs w:val="24"/>
        </w:rPr>
        <w:t xml:space="preserve">1.2.3 Процедура защиты </w:t>
      </w:r>
      <w:r>
        <w:rPr>
          <w:rFonts w:eastAsiaTheme="majorEastAsia" w:cs="Times New Roman"/>
          <w:szCs w:val="24"/>
        </w:rPr>
        <w:t>выпускной квалификационной работы</w:t>
      </w:r>
      <w:bookmarkEnd w:id="38"/>
    </w:p>
    <w:p w:rsidR="00010F55" w:rsidRDefault="002625FB">
      <w:pPr>
        <w:widowControl w:val="0"/>
        <w:ind w:firstLine="709"/>
        <w:jc w:val="both"/>
      </w:pPr>
      <w:r>
        <w:t xml:space="preserve">Процедура защиты ВКР проводится   на   заседании ГЭК согласно регламенту проведения государственных аттестационных испытаний. </w:t>
      </w:r>
    </w:p>
    <w:p w:rsidR="00010F55" w:rsidRDefault="002625FB">
      <w:pPr>
        <w:widowControl w:val="0"/>
        <w:ind w:firstLine="709"/>
        <w:jc w:val="both"/>
      </w:pPr>
      <w:r>
        <w:t>После окончания процедуры защиты проводится закрытое заседание ГЭК, на котором определяются ито</w:t>
      </w:r>
      <w:r>
        <w:t>говые оценки по 4 - балльной системе (отлично, хорошо, удовлетворительно, неудовлетворительно).</w:t>
      </w:r>
    </w:p>
    <w:p w:rsidR="00010F55" w:rsidRDefault="002625FB">
      <w:pPr>
        <w:ind w:firstLine="720"/>
        <w:jc w:val="both"/>
      </w:pPr>
      <w:r>
        <w:t xml:space="preserve">Процедура защиты </w:t>
      </w:r>
      <w:r>
        <w:rPr>
          <w:b/>
        </w:rPr>
        <w:t>выпускных квалификационных (</w:t>
      </w:r>
      <w:r>
        <w:rPr>
          <w:b/>
          <w:bCs/>
        </w:rPr>
        <w:t>дипломных) работ</w:t>
      </w:r>
      <w:r>
        <w:t xml:space="preserve"> осуществляется в соответствии с графиком заседания Государственной экзаменационной комиссии. Процедура защиты магистерской диссертации проводится на заседании Государственной экзаменационной комиссии. Очередность защиты устанавливается кафедрой и своеврем</w:t>
      </w:r>
      <w:r>
        <w:t>енно доводится до сведения магистрантов.</w:t>
      </w:r>
    </w:p>
    <w:p w:rsidR="00010F55" w:rsidRDefault="002625FB">
      <w:pPr>
        <w:widowControl w:val="0"/>
        <w:ind w:firstLine="709"/>
        <w:jc w:val="both"/>
      </w:pPr>
      <w:r>
        <w:t xml:space="preserve">Магистрант готовит к процедуре защиты выступление (доклад) на 10-15 минут. В нем должна быть отражена актуальность выбранной темы, определены цель и задачи работы, четко изложены ее основные положения и результаты, </w:t>
      </w:r>
      <w:r>
        <w:t>сформулированы выводы и обоснованы предложения, а также даны ответы на замечания рецензента. Особое внимание следует уделить освещению практической части работы и возможности использования ее основных результатов и выводов в практической деятельности хозяй</w:t>
      </w:r>
      <w:r>
        <w:t>ствующих субъектов, органов государственного и местного управления, др.</w:t>
      </w:r>
    </w:p>
    <w:p w:rsidR="00010F55" w:rsidRDefault="002625FB">
      <w:pPr>
        <w:widowControl w:val="0"/>
        <w:ind w:firstLine="709"/>
        <w:jc w:val="both"/>
      </w:pPr>
      <w:r>
        <w:t xml:space="preserve">Для достижения наглядности излагаемого материала готовятся иллюстрационные таблицы, графики, схемы, выполненные четко и аккуратно на листах бумаги формата А4 с соблюдением требований, </w:t>
      </w:r>
      <w:r>
        <w:t>изложенных в настоящих методических указаниях. Количество демонстрационного материала должно быть достаточным для полной иллюстрации излагаемых сведений (5-10 листов). Каждый график, таблица, схема должны быть пронумерованы в порядке их использования при в</w:t>
      </w:r>
      <w:r>
        <w:t>ыступлении и подписаны научным руководителем. Весь представленный иллюстра</w:t>
      </w:r>
      <w:r>
        <w:softHyphen/>
        <w:t xml:space="preserve">ционный материал должен быть использован магистрантом в процессе защиты. Дополнительно к иллюстрационному материалу магистрант может по желанию подготовить презентацию в редакторе </w:t>
      </w:r>
      <w:r>
        <w:rPr>
          <w:lang w:val="en-US"/>
        </w:rPr>
        <w:t>P</w:t>
      </w:r>
      <w:r>
        <w:rPr>
          <w:lang w:val="en-US"/>
        </w:rPr>
        <w:t>ower</w:t>
      </w:r>
      <w:r>
        <w:t xml:space="preserve"> </w:t>
      </w:r>
      <w:r>
        <w:rPr>
          <w:lang w:val="en-US"/>
        </w:rPr>
        <w:t>Point</w:t>
      </w:r>
      <w:r>
        <w:t xml:space="preserve">. </w:t>
      </w:r>
    </w:p>
    <w:p w:rsidR="00010F55" w:rsidRDefault="002625FB">
      <w:pPr>
        <w:widowControl w:val="0"/>
        <w:ind w:firstLine="709"/>
        <w:jc w:val="both"/>
      </w:pPr>
      <w:r>
        <w:t>Общая оценка ВКР выносится с учетом качества выполнения работы и доклада магистранта, его ответов на вопросы при защите, отзывов руково</w:t>
      </w:r>
      <w:r>
        <w:softHyphen/>
        <w:t>дителя и рецензента.</w:t>
      </w:r>
    </w:p>
    <w:p w:rsidR="00010F55" w:rsidRDefault="002625FB">
      <w:pPr>
        <w:ind w:firstLine="720"/>
        <w:jc w:val="both"/>
      </w:pPr>
      <w:r>
        <w:rPr>
          <w:b/>
        </w:rPr>
        <w:t>Порядок защиты</w:t>
      </w:r>
      <w:r>
        <w:t>:</w:t>
      </w:r>
    </w:p>
    <w:p w:rsidR="00010F55" w:rsidRDefault="002625FB">
      <w:pPr>
        <w:numPr>
          <w:ilvl w:val="0"/>
          <w:numId w:val="16"/>
        </w:numPr>
        <w:tabs>
          <w:tab w:val="left" w:pos="0"/>
          <w:tab w:val="left" w:pos="1134"/>
        </w:tabs>
        <w:ind w:left="0" w:firstLine="709"/>
        <w:jc w:val="both"/>
      </w:pPr>
      <w:r>
        <w:lastRenderedPageBreak/>
        <w:t>председатель ГЭК объявляет фамилию, имя и отечество соискателя, тему р</w:t>
      </w:r>
      <w:r>
        <w:t>аботы с указанием места ее выполнения;</w:t>
      </w:r>
    </w:p>
    <w:p w:rsidR="00010F55" w:rsidRDefault="002625FB">
      <w:pPr>
        <w:numPr>
          <w:ilvl w:val="0"/>
          <w:numId w:val="16"/>
        </w:numPr>
        <w:tabs>
          <w:tab w:val="left" w:pos="0"/>
          <w:tab w:val="left" w:pos="1134"/>
        </w:tabs>
        <w:ind w:left="0" w:firstLine="709"/>
        <w:jc w:val="both"/>
      </w:pPr>
      <w:r>
        <w:t>доклад соискателя продолжительностью не более 10 минут, в течении которых он должен кратко сформулировать актуальность, цель и задачи работы, изложить основные выводы, обосновать их эффективность. Студент может пользо</w:t>
      </w:r>
      <w:r>
        <w:t>ваться заранее подготовленными тезисами доклада и обязательно использовать презентационный материал;</w:t>
      </w:r>
    </w:p>
    <w:p w:rsidR="00010F55" w:rsidRDefault="002625FB">
      <w:pPr>
        <w:numPr>
          <w:ilvl w:val="0"/>
          <w:numId w:val="16"/>
        </w:numPr>
        <w:tabs>
          <w:tab w:val="left" w:pos="0"/>
          <w:tab w:val="left" w:pos="1134"/>
        </w:tabs>
        <w:ind w:left="0" w:firstLine="709"/>
        <w:jc w:val="both"/>
      </w:pPr>
      <w:r>
        <w:t>после окончания доклада члены ГЭК и присутствующие на защите предлагают соискателю вопросы, имеющие непосредственные отношение к теме работы;</w:t>
      </w:r>
    </w:p>
    <w:p w:rsidR="00010F55" w:rsidRDefault="002625FB">
      <w:pPr>
        <w:numPr>
          <w:ilvl w:val="0"/>
          <w:numId w:val="16"/>
        </w:numPr>
        <w:tabs>
          <w:tab w:val="left" w:pos="0"/>
          <w:tab w:val="left" w:pos="1134"/>
        </w:tabs>
        <w:ind w:left="0" w:firstLine="709"/>
        <w:jc w:val="both"/>
      </w:pPr>
      <w:r>
        <w:t>секретарь ГЭК</w:t>
      </w:r>
      <w:r>
        <w:t xml:space="preserve"> зачитывает рецензию;</w:t>
      </w:r>
    </w:p>
    <w:p w:rsidR="00010F55" w:rsidRDefault="002625FB">
      <w:pPr>
        <w:numPr>
          <w:ilvl w:val="0"/>
          <w:numId w:val="16"/>
        </w:numPr>
        <w:tabs>
          <w:tab w:val="left" w:pos="0"/>
          <w:tab w:val="left" w:pos="1134"/>
        </w:tabs>
        <w:ind w:left="0" w:firstLine="709"/>
        <w:jc w:val="both"/>
      </w:pPr>
      <w:r>
        <w:t>соискатель отвечает на вопросы, поставленные в рецензии;</w:t>
      </w:r>
    </w:p>
    <w:p w:rsidR="00010F55" w:rsidRDefault="002625FB">
      <w:pPr>
        <w:numPr>
          <w:ilvl w:val="0"/>
          <w:numId w:val="16"/>
        </w:numPr>
        <w:tabs>
          <w:tab w:val="left" w:pos="0"/>
          <w:tab w:val="left" w:pos="1134"/>
        </w:tabs>
        <w:ind w:left="0" w:firstLine="709"/>
        <w:jc w:val="both"/>
      </w:pPr>
      <w:r>
        <w:t>выступление научного руководителя работы, а в случае его отсутствия секретарь ГЭК зачитывает отзыв руководителя;</w:t>
      </w:r>
    </w:p>
    <w:p w:rsidR="00010F55" w:rsidRDefault="002625FB">
      <w:pPr>
        <w:numPr>
          <w:ilvl w:val="0"/>
          <w:numId w:val="16"/>
        </w:numPr>
        <w:tabs>
          <w:tab w:val="left" w:pos="0"/>
          <w:tab w:val="left" w:pos="1134"/>
        </w:tabs>
        <w:ind w:left="0" w:firstLine="709"/>
        <w:jc w:val="both"/>
      </w:pPr>
      <w:r>
        <w:t>Председатель ГЭК предоставляет желающим слово для выступления, п</w:t>
      </w:r>
      <w:r>
        <w:t>осле чего объявляет об окончании защиты.</w:t>
      </w:r>
    </w:p>
    <w:p w:rsidR="00010F55" w:rsidRDefault="002625FB">
      <w:pPr>
        <w:pStyle w:val="32"/>
        <w:spacing w:after="0"/>
        <w:ind w:left="0" w:firstLine="708"/>
        <w:rPr>
          <w:rFonts w:cs="Times New Roman"/>
          <w:sz w:val="24"/>
        </w:rPr>
      </w:pPr>
      <w:r>
        <w:rPr>
          <w:rFonts w:cs="Times New Roman"/>
          <w:sz w:val="24"/>
        </w:rPr>
        <w:t>В процессе защиты члены ГЭК заполняют оценочный лист</w:t>
      </w:r>
      <w:r>
        <w:rPr>
          <w:rFonts w:cs="Times New Roman"/>
          <w:i/>
          <w:iCs/>
          <w:sz w:val="24"/>
        </w:rPr>
        <w:t>,</w:t>
      </w:r>
      <w:r>
        <w:rPr>
          <w:rFonts w:cs="Times New Roman"/>
          <w:sz w:val="24"/>
        </w:rPr>
        <w:t xml:space="preserve"> позволяющий аккумулировать информацию по отдельным критериям оценки работ. </w:t>
      </w:r>
    </w:p>
    <w:p w:rsidR="00010F55" w:rsidRDefault="002625FB">
      <w:pPr>
        <w:pStyle w:val="32"/>
        <w:spacing w:after="0"/>
        <w:ind w:left="0" w:firstLine="708"/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После окончания открытой защиты проводится закрытое заседание ГЭК  (возможно с участи</w:t>
      </w:r>
      <w:r>
        <w:rPr>
          <w:rFonts w:cs="Times New Roman"/>
          <w:sz w:val="24"/>
        </w:rPr>
        <w:t xml:space="preserve">ем руководителей), на котором  определяются итоговые оценки по 4 – балльной системе (отлично, хорошо, удовлетворительно, неудовлетворительно). </w:t>
      </w:r>
    </w:p>
    <w:p w:rsidR="00010F55" w:rsidRDefault="002625FB">
      <w:pPr>
        <w:ind w:firstLine="708"/>
        <w:jc w:val="both"/>
      </w:pPr>
      <w:r>
        <w:t>После закрытого обсуждения председатель объявляет решение ГЭК. Протокол заседания ГЭК ведется секретарем. В него</w:t>
      </w:r>
      <w:r>
        <w:t xml:space="preserve"> вносятся все заданные вопросы, особые мнения, решение комиссии об оценке и присвоении выпускнику степени магистра экономики. Протокол подписывается председателем ГЭК, членами комиссии и  секретарем. Студенту, не защитившему магистерскую диссертацию в уста</w:t>
      </w:r>
      <w:r>
        <w:t>новленные сроки, срок представления работы и ее защиты  определяется в соответствии с нормативными документами УрГЭУ.</w:t>
      </w:r>
    </w:p>
    <w:p w:rsidR="00010F55" w:rsidRDefault="00010F55">
      <w:pPr>
        <w:widowControl w:val="0"/>
        <w:ind w:firstLine="709"/>
        <w:jc w:val="both"/>
        <w:rPr>
          <w:spacing w:val="-7"/>
          <w:sz w:val="28"/>
          <w:szCs w:val="28"/>
        </w:rPr>
      </w:pPr>
    </w:p>
    <w:p w:rsidR="00010F55" w:rsidRDefault="002625FB">
      <w:pPr>
        <w:pStyle w:val="2"/>
        <w:suppressAutoHyphens w:val="0"/>
        <w:spacing w:before="0" w:after="0"/>
        <w:jc w:val="both"/>
        <w:rPr>
          <w:rFonts w:eastAsiaTheme="majorEastAsia" w:cs="Times New Roman"/>
          <w:szCs w:val="24"/>
        </w:rPr>
      </w:pPr>
      <w:bookmarkStart w:id="39" w:name="__RefHeading___Toc11572_2554398712"/>
      <w:bookmarkStart w:id="40" w:name="_Toc508750854"/>
      <w:bookmarkEnd w:id="39"/>
      <w:r>
        <w:rPr>
          <w:rFonts w:eastAsiaTheme="majorEastAsia" w:cs="Times New Roman"/>
          <w:szCs w:val="24"/>
        </w:rPr>
        <w:t>1.2.4 Типовые контрольные задания или иные материалы, необходимые для оценки знаний, умений навыков и (или) опыта деятельности</w:t>
      </w:r>
      <w:bookmarkEnd w:id="40"/>
    </w:p>
    <w:p w:rsidR="00010F55" w:rsidRDefault="002625FB">
      <w:pPr>
        <w:ind w:firstLine="708"/>
        <w:jc w:val="both"/>
        <w:rPr>
          <w:b/>
        </w:rPr>
      </w:pPr>
      <w:r>
        <w:rPr>
          <w:b/>
        </w:rPr>
        <w:t>1) Примерн</w:t>
      </w:r>
      <w:r>
        <w:rPr>
          <w:b/>
        </w:rPr>
        <w:t>ая тематика выпускных квалификационных работ по магистерской программе «Внешнеэкономическая деятельность предприятия»:</w:t>
      </w:r>
    </w:p>
    <w:p w:rsidR="00010F55" w:rsidRDefault="002625FB">
      <w:pPr>
        <w:jc w:val="both"/>
      </w:pPr>
      <w:r>
        <w:t>1. Взаимосвязь стратегического и оперативного управления внешнеэкономической деятельностью предприятия</w:t>
      </w:r>
    </w:p>
    <w:p w:rsidR="00010F55" w:rsidRDefault="002625FB">
      <w:pPr>
        <w:jc w:val="both"/>
      </w:pPr>
      <w:r>
        <w:t xml:space="preserve">2. Влияние базисных условий </w:t>
      </w:r>
      <w:r>
        <w:t>поставки на эффективность внешнеэкономической сделки</w:t>
      </w:r>
    </w:p>
    <w:p w:rsidR="00010F55" w:rsidRDefault="002625FB">
      <w:pPr>
        <w:jc w:val="both"/>
      </w:pPr>
      <w:r>
        <w:t>3. Влияние инструментов торговой политики на эффективности внешнеэкономической деятельности</w:t>
      </w:r>
    </w:p>
    <w:p w:rsidR="00010F55" w:rsidRDefault="002625FB">
      <w:pPr>
        <w:jc w:val="both"/>
      </w:pPr>
      <w:r>
        <w:t>4. Влияние кросс-культурных факторов на внешнеэкономическую деятельность компании</w:t>
      </w:r>
    </w:p>
    <w:p w:rsidR="00010F55" w:rsidRDefault="002625FB">
      <w:pPr>
        <w:jc w:val="both"/>
      </w:pPr>
      <w:r>
        <w:t xml:space="preserve">5. Влияние торговой политики </w:t>
      </w:r>
      <w:r>
        <w:t>на эффективность логистических решений в условиях евразийской экономической интеграции</w:t>
      </w:r>
    </w:p>
    <w:p w:rsidR="00010F55" w:rsidRDefault="002625FB">
      <w:pPr>
        <w:jc w:val="both"/>
      </w:pPr>
      <w:r>
        <w:t>6. Евразийская экономическая интеграция в системе международных экономических отношений</w:t>
      </w:r>
    </w:p>
    <w:p w:rsidR="00010F55" w:rsidRDefault="002625FB">
      <w:pPr>
        <w:jc w:val="both"/>
      </w:pPr>
      <w:r>
        <w:t>7. Институциональные и методологические основы евразийской экономической интеграц</w:t>
      </w:r>
      <w:r>
        <w:t>ии</w:t>
      </w:r>
    </w:p>
    <w:p w:rsidR="00010F55" w:rsidRDefault="002625FB">
      <w:pPr>
        <w:jc w:val="both"/>
      </w:pPr>
      <w:r>
        <w:t>8. Исследование регионального аспекта в системе внешнеторговой деятельности России</w:t>
      </w:r>
    </w:p>
    <w:p w:rsidR="00010F55" w:rsidRDefault="002625FB">
      <w:pPr>
        <w:jc w:val="both"/>
      </w:pPr>
      <w:r>
        <w:t>9. Методические подходы к оценке эффективности координации международных и внешнеэкономических связей в регионах России</w:t>
      </w:r>
    </w:p>
    <w:p w:rsidR="00010F55" w:rsidRDefault="002625FB">
      <w:pPr>
        <w:jc w:val="both"/>
      </w:pPr>
      <w:r>
        <w:t>10. Опросные методы эмпирических исследований обще</w:t>
      </w:r>
      <w:r>
        <w:t>ственного мнения во внешнеэкономической деятельности</w:t>
      </w:r>
    </w:p>
    <w:p w:rsidR="00010F55" w:rsidRDefault="002625FB">
      <w:pPr>
        <w:jc w:val="both"/>
      </w:pPr>
      <w:r>
        <w:t>11. Оптимизация и управление рисками при осуществлении внешнеэкономической деятельности</w:t>
      </w:r>
    </w:p>
    <w:p w:rsidR="00010F55" w:rsidRDefault="002625FB">
      <w:pPr>
        <w:jc w:val="both"/>
      </w:pPr>
      <w:r>
        <w:t>12. Организация внешнеэкономической деятельности международного туроператора</w:t>
      </w:r>
    </w:p>
    <w:p w:rsidR="00010F55" w:rsidRDefault="002625FB">
      <w:pPr>
        <w:jc w:val="both"/>
      </w:pPr>
      <w:r>
        <w:t xml:space="preserve">13. Особенности выхода предприятия на </w:t>
      </w:r>
      <w:r>
        <w:t>внешний рынок</w:t>
      </w:r>
    </w:p>
    <w:p w:rsidR="00010F55" w:rsidRDefault="002625FB">
      <w:pPr>
        <w:jc w:val="both"/>
      </w:pPr>
      <w:r>
        <w:t>14. Особенности государственного регулирования внешнеэкономической деятельности</w:t>
      </w:r>
    </w:p>
    <w:p w:rsidR="00010F55" w:rsidRDefault="002625FB">
      <w:pPr>
        <w:jc w:val="both"/>
      </w:pPr>
      <w:r>
        <w:t>15. Особенности заключения и финансирования внешнеторговых сделок (контрактов)</w:t>
      </w:r>
    </w:p>
    <w:p w:rsidR="00010F55" w:rsidRDefault="002625FB">
      <w:pPr>
        <w:jc w:val="both"/>
      </w:pPr>
      <w:r>
        <w:t xml:space="preserve">16. Особенности и анализ инфраструктуры международных и внешнеэкономических связей </w:t>
      </w:r>
      <w:r>
        <w:t>в регионах России</w:t>
      </w:r>
    </w:p>
    <w:p w:rsidR="00010F55" w:rsidRDefault="002625FB">
      <w:pPr>
        <w:jc w:val="both"/>
      </w:pPr>
      <w:r>
        <w:lastRenderedPageBreak/>
        <w:t>17. Особенности и направления совершенствования торгово-экономических отношений России</w:t>
      </w:r>
    </w:p>
    <w:p w:rsidR="00010F55" w:rsidRDefault="002625FB">
      <w:pPr>
        <w:jc w:val="both"/>
      </w:pPr>
      <w:r>
        <w:t>18. Особенности международного совместного предпринимательства</w:t>
      </w:r>
    </w:p>
    <w:p w:rsidR="00010F55" w:rsidRDefault="002625FB">
      <w:pPr>
        <w:jc w:val="both"/>
      </w:pPr>
      <w:r>
        <w:t>19. Особенности организации и ведения бизнеса за рубежом</w:t>
      </w:r>
    </w:p>
    <w:p w:rsidR="00010F55" w:rsidRDefault="002625FB">
      <w:pPr>
        <w:jc w:val="both"/>
      </w:pPr>
      <w:r>
        <w:t>20. Особенности реализации инве</w:t>
      </w:r>
      <w:r>
        <w:t>стиционных проектов во внешнеэкономической деятельности</w:t>
      </w:r>
    </w:p>
    <w:p w:rsidR="00010F55" w:rsidRDefault="002625FB">
      <w:pPr>
        <w:jc w:val="both"/>
      </w:pPr>
      <w:r>
        <w:t>21. Особенности реализации стратегии внешнеэкономической деятельности компании</w:t>
      </w:r>
    </w:p>
    <w:p w:rsidR="00010F55" w:rsidRDefault="002625FB">
      <w:pPr>
        <w:jc w:val="both"/>
      </w:pPr>
      <w:r>
        <w:t>22. Особенности составления и анализа внешнеторгового профиля страны</w:t>
      </w:r>
    </w:p>
    <w:p w:rsidR="00010F55" w:rsidRDefault="002625FB">
      <w:pPr>
        <w:jc w:val="both"/>
      </w:pPr>
      <w:r>
        <w:t>23. Особенности стратегического планирования внешнеэ</w:t>
      </w:r>
      <w:r>
        <w:t>кономической деятельности</w:t>
      </w:r>
    </w:p>
    <w:p w:rsidR="00010F55" w:rsidRDefault="002625FB">
      <w:pPr>
        <w:jc w:val="both"/>
      </w:pPr>
      <w:r>
        <w:t>24. Особенности тарифного и нетарифного регулирования внешнеэкономической деятельности</w:t>
      </w:r>
    </w:p>
    <w:p w:rsidR="00010F55" w:rsidRDefault="002625FB">
      <w:pPr>
        <w:jc w:val="both"/>
      </w:pPr>
      <w:r>
        <w:t>25. Особенности ценообразования на мировом рынке</w:t>
      </w:r>
    </w:p>
    <w:p w:rsidR="00010F55" w:rsidRDefault="002625FB">
      <w:pPr>
        <w:jc w:val="both"/>
      </w:pPr>
      <w:r>
        <w:t>26. Оценка эффективности внешнеторговой деятельности компании</w:t>
      </w:r>
    </w:p>
    <w:p w:rsidR="00010F55" w:rsidRDefault="002625FB">
      <w:pPr>
        <w:jc w:val="both"/>
      </w:pPr>
      <w:r>
        <w:t>27. Повышение роли регионов в ра</w:t>
      </w:r>
      <w:r>
        <w:t>звитии внешнеторговой деятельности России в современных условиях</w:t>
      </w:r>
    </w:p>
    <w:p w:rsidR="00010F55" w:rsidRDefault="002625FB">
      <w:pPr>
        <w:jc w:val="both"/>
      </w:pPr>
      <w:r>
        <w:t>28. Повышение эффективности внешнеэкономической деятельности компании</w:t>
      </w:r>
    </w:p>
    <w:p w:rsidR="00010F55" w:rsidRDefault="002625FB">
      <w:pPr>
        <w:jc w:val="both"/>
      </w:pPr>
      <w:r>
        <w:t>29. Повышение эффективности логистических операций в сфере международных грузовых перевозок</w:t>
      </w:r>
    </w:p>
    <w:p w:rsidR="00010F55" w:rsidRDefault="002625FB">
      <w:pPr>
        <w:jc w:val="both"/>
      </w:pPr>
      <w:r>
        <w:t xml:space="preserve">30. Повышение эффективности </w:t>
      </w:r>
      <w:r>
        <w:t>международных транспортных операций</w:t>
      </w:r>
    </w:p>
    <w:p w:rsidR="00010F55" w:rsidRDefault="002625FB">
      <w:pPr>
        <w:jc w:val="both"/>
      </w:pPr>
      <w:r>
        <w:t>31. Повышение эффективности транспортной логистики во внешнеэкономической деятельности</w:t>
      </w:r>
    </w:p>
    <w:p w:rsidR="00010F55" w:rsidRDefault="002625FB">
      <w:pPr>
        <w:jc w:val="both"/>
      </w:pPr>
      <w:r>
        <w:t>32. Применение таможенных процедур во внешнеэкономической деятельности</w:t>
      </w:r>
    </w:p>
    <w:p w:rsidR="00010F55" w:rsidRDefault="002625FB">
      <w:pPr>
        <w:jc w:val="both"/>
      </w:pPr>
      <w:r>
        <w:t>33. Развитие и особенности внешнеторговой деятельности регионо</w:t>
      </w:r>
      <w:r>
        <w:t>в России в современных условиях</w:t>
      </w:r>
    </w:p>
    <w:p w:rsidR="00010F55" w:rsidRDefault="002625FB">
      <w:pPr>
        <w:jc w:val="both"/>
      </w:pPr>
      <w:r>
        <w:t>34. Развитие и продвижение индустрии международного туризма России</w:t>
      </w:r>
    </w:p>
    <w:p w:rsidR="00010F55" w:rsidRDefault="002625FB">
      <w:pPr>
        <w:jc w:val="both"/>
      </w:pPr>
      <w:r>
        <w:t>35. Развитие экспортного потенциала компании</w:t>
      </w:r>
    </w:p>
    <w:p w:rsidR="00010F55" w:rsidRDefault="002625FB">
      <w:pPr>
        <w:jc w:val="both"/>
      </w:pPr>
      <w:r>
        <w:t>36. Разработка стратегии внешнеэкономической деятельности компании</w:t>
      </w:r>
    </w:p>
    <w:p w:rsidR="00010F55" w:rsidRDefault="002625FB">
      <w:pPr>
        <w:jc w:val="both"/>
      </w:pPr>
      <w:r>
        <w:t xml:space="preserve">37. Роль валютного регулирования и валютного </w:t>
      </w:r>
      <w:r>
        <w:t>контроля во внешнеэкономической деятельности</w:t>
      </w:r>
    </w:p>
    <w:p w:rsidR="00010F55" w:rsidRDefault="002625FB">
      <w:pPr>
        <w:jc w:val="both"/>
      </w:pPr>
      <w:r>
        <w:t>38. Роль малого и среднего бизнеса во внешнеэкономической деятельности</w:t>
      </w:r>
    </w:p>
    <w:p w:rsidR="00010F55" w:rsidRDefault="002625FB">
      <w:pPr>
        <w:jc w:val="both"/>
      </w:pPr>
      <w:r>
        <w:t>39. Роль международного этикета и протокола в развитии внешнеэкономических связей</w:t>
      </w:r>
    </w:p>
    <w:p w:rsidR="00010F55" w:rsidRDefault="002625FB">
      <w:pPr>
        <w:jc w:val="both"/>
      </w:pPr>
      <w:r>
        <w:t>40. Роль нетарифных инструментов в системе таможенного рег</w:t>
      </w:r>
      <w:r>
        <w:t>улирования внешнеэкономической деятельности</w:t>
      </w:r>
    </w:p>
    <w:p w:rsidR="00010F55" w:rsidRDefault="002625FB">
      <w:pPr>
        <w:jc w:val="both"/>
      </w:pPr>
      <w:r>
        <w:t>41. Роль таможенной стоимости при осуществлении ВЭД: теория и практика</w:t>
      </w:r>
    </w:p>
    <w:p w:rsidR="00010F55" w:rsidRDefault="002625FB">
      <w:pPr>
        <w:jc w:val="both"/>
      </w:pPr>
      <w:r>
        <w:t>42. Роль тарифных инструментов в системе таможенного регулирования внешнеэкономической деятельности</w:t>
      </w:r>
    </w:p>
    <w:p w:rsidR="00010F55" w:rsidRDefault="002625FB">
      <w:pPr>
        <w:jc w:val="both"/>
      </w:pPr>
      <w:r>
        <w:t>43. Роль транснациональных компаний на ми</w:t>
      </w:r>
      <w:r>
        <w:t>ровом рынке</w:t>
      </w:r>
    </w:p>
    <w:p w:rsidR="00010F55" w:rsidRDefault="002625FB">
      <w:pPr>
        <w:jc w:val="both"/>
      </w:pPr>
      <w:r>
        <w:t>44. Роль физических лиц во внешнеэкономической деятельности</w:t>
      </w:r>
    </w:p>
    <w:p w:rsidR="00010F55" w:rsidRDefault="002625FB">
      <w:pPr>
        <w:jc w:val="both"/>
      </w:pPr>
      <w:r>
        <w:t>45. Совершенствование внешнеэкономической деятельности компании</w:t>
      </w:r>
    </w:p>
    <w:p w:rsidR="00010F55" w:rsidRDefault="002625FB">
      <w:pPr>
        <w:jc w:val="both"/>
      </w:pPr>
      <w:r>
        <w:t>46. Совершенствование механизмов защиты иностранных производителей при импорте товаров</w:t>
      </w:r>
    </w:p>
    <w:p w:rsidR="00010F55" w:rsidRDefault="002625FB">
      <w:pPr>
        <w:jc w:val="both"/>
      </w:pPr>
      <w:r>
        <w:t>47. Совершенствование системы там</w:t>
      </w:r>
      <w:r>
        <w:t>оженного контроля объектов интеллектуальной собственности в ЕАЭС</w:t>
      </w:r>
    </w:p>
    <w:p w:rsidR="00010F55" w:rsidRDefault="002625FB">
      <w:pPr>
        <w:jc w:val="both"/>
      </w:pPr>
      <w:r>
        <w:t>48. Совершенствование транспортно-логистического обеспечения внешнеэкономической деятельности</w:t>
      </w:r>
    </w:p>
    <w:p w:rsidR="00010F55" w:rsidRDefault="002625FB">
      <w:pPr>
        <w:jc w:val="both"/>
      </w:pPr>
      <w:r>
        <w:t>49. Специфика организации и управления внешнеэкономической деятельностью предприятий малого и сре</w:t>
      </w:r>
      <w:r>
        <w:t>днего бизнеса</w:t>
      </w:r>
    </w:p>
    <w:p w:rsidR="00010F55" w:rsidRDefault="002625FB">
      <w:pPr>
        <w:jc w:val="both"/>
      </w:pPr>
      <w:r>
        <w:t>50. Таможенная стоимость товаров в системе таможенного-тарифного регулирования внешнеэкономической деятельности</w:t>
      </w:r>
    </w:p>
    <w:p w:rsidR="00010F55" w:rsidRDefault="002625FB">
      <w:pPr>
        <w:jc w:val="both"/>
      </w:pPr>
      <w:r>
        <w:t>51. Таможенные платежи в системе таможенного-тарифного регулирования внешнеэкономической деятельности</w:t>
      </w:r>
    </w:p>
    <w:p w:rsidR="00010F55" w:rsidRDefault="002625FB">
      <w:pPr>
        <w:jc w:val="both"/>
      </w:pPr>
      <w:r>
        <w:t>52. Таможенный контроль во в</w:t>
      </w:r>
      <w:r>
        <w:t>нешнеэкономической деятельности</w:t>
      </w:r>
    </w:p>
    <w:p w:rsidR="00010F55" w:rsidRDefault="002625FB">
      <w:pPr>
        <w:jc w:val="both"/>
      </w:pPr>
      <w:r>
        <w:t>53. Техническое регулирование в аспекте охраны интеллектуальной собственности на экономическом пространстве ЕАЭС</w:t>
      </w:r>
    </w:p>
    <w:p w:rsidR="00010F55" w:rsidRDefault="002625FB">
      <w:pPr>
        <w:jc w:val="both"/>
      </w:pPr>
      <w:r>
        <w:t>54. Трансформация параметров внешнеэкономической деятельности предприятия при изменениях монетарной политики</w:t>
      </w:r>
    </w:p>
    <w:p w:rsidR="00010F55" w:rsidRDefault="002625FB">
      <w:pPr>
        <w:jc w:val="both"/>
      </w:pPr>
      <w:r>
        <w:t>55</w:t>
      </w:r>
      <w:r>
        <w:t>. Управление рисками во внешнеэкономической деятельности</w:t>
      </w:r>
    </w:p>
    <w:p w:rsidR="00010F55" w:rsidRDefault="002625FB">
      <w:pPr>
        <w:jc w:val="both"/>
      </w:pPr>
      <w:r>
        <w:lastRenderedPageBreak/>
        <w:t>56. Эффекты от международной интеграции национальной экономики для компаний-участников внешнеэкономической деятельности</w:t>
      </w:r>
    </w:p>
    <w:p w:rsidR="00010F55" w:rsidRDefault="002625FB">
      <w:pPr>
        <w:tabs>
          <w:tab w:val="left" w:pos="284"/>
        </w:tabs>
        <w:jc w:val="both"/>
      </w:pPr>
      <w:r>
        <w:t>57.Свободная тема по выбору студента, согласованная с научным руководителем и с</w:t>
      </w:r>
      <w:r>
        <w:t>оответствующая направленности (профилю) подготовки</w:t>
      </w:r>
    </w:p>
    <w:p w:rsidR="00010F55" w:rsidRDefault="00010F55">
      <w:pPr>
        <w:ind w:firstLine="708"/>
        <w:jc w:val="both"/>
        <w:rPr>
          <w:b/>
        </w:rPr>
      </w:pPr>
    </w:p>
    <w:p w:rsidR="00010F55" w:rsidRDefault="002625FB">
      <w:pPr>
        <w:ind w:firstLine="708"/>
        <w:jc w:val="both"/>
        <w:rPr>
          <w:b/>
        </w:rPr>
      </w:pPr>
      <w:r>
        <w:rPr>
          <w:b/>
        </w:rPr>
        <w:t>2) Оформление ВКР:</w:t>
      </w:r>
    </w:p>
    <w:p w:rsidR="00010F55" w:rsidRDefault="002625FB">
      <w:pPr>
        <w:pStyle w:val="Default"/>
        <w:tabs>
          <w:tab w:val="left" w:pos="284"/>
        </w:tabs>
        <w:jc w:val="both"/>
      </w:pPr>
      <w:r>
        <w:rPr>
          <w:b/>
        </w:rPr>
        <w:t xml:space="preserve">Оформление </w:t>
      </w:r>
      <w:r>
        <w:t>выпускной квалификационной  работы бакалавра осуществляется в соответствии с Положением о требованиях к оформлению</w:t>
      </w:r>
    </w:p>
    <w:p w:rsidR="00010F55" w:rsidRDefault="00010F55">
      <w:pPr>
        <w:pStyle w:val="affff6"/>
        <w:tabs>
          <w:tab w:val="left" w:pos="284"/>
        </w:tabs>
        <w:ind w:left="0"/>
        <w:jc w:val="both"/>
        <w:rPr>
          <w:b/>
        </w:rPr>
      </w:pPr>
    </w:p>
    <w:p w:rsidR="00010F55" w:rsidRDefault="002625FB">
      <w:pPr>
        <w:ind w:firstLine="708"/>
        <w:jc w:val="both"/>
        <w:rPr>
          <w:b/>
        </w:rPr>
      </w:pPr>
      <w:r>
        <w:rPr>
          <w:b/>
        </w:rPr>
        <w:t>3) Документы, прилагающиеся к ВКР:</w:t>
      </w:r>
    </w:p>
    <w:p w:rsidR="00010F55" w:rsidRDefault="002625FB">
      <w:pPr>
        <w:ind w:firstLine="708"/>
        <w:jc w:val="both"/>
        <w:rPr>
          <w:b/>
        </w:rPr>
      </w:pPr>
      <w:r>
        <w:rPr>
          <w:b/>
        </w:rPr>
        <w:t xml:space="preserve">3.1) Информация, </w:t>
      </w:r>
      <w:r>
        <w:rPr>
          <w:b/>
        </w:rPr>
        <w:t>содержащаяся в отзыве  рецензента:</w:t>
      </w:r>
    </w:p>
    <w:p w:rsidR="00010F55" w:rsidRDefault="002625FB">
      <w:pPr>
        <w:pStyle w:val="affff6"/>
        <w:numPr>
          <w:ilvl w:val="0"/>
          <w:numId w:val="20"/>
        </w:numPr>
        <w:tabs>
          <w:tab w:val="left" w:pos="0"/>
          <w:tab w:val="left" w:pos="851"/>
        </w:tabs>
        <w:ind w:left="0" w:firstLine="709"/>
        <w:jc w:val="both"/>
      </w:pPr>
      <w:r>
        <w:t>Актуальность исследования</w:t>
      </w:r>
    </w:p>
    <w:p w:rsidR="00010F55" w:rsidRDefault="002625FB">
      <w:pPr>
        <w:pStyle w:val="affff6"/>
        <w:numPr>
          <w:ilvl w:val="0"/>
          <w:numId w:val="20"/>
        </w:numPr>
        <w:tabs>
          <w:tab w:val="left" w:pos="0"/>
          <w:tab w:val="left" w:pos="851"/>
        </w:tabs>
        <w:ind w:left="0" w:firstLine="709"/>
        <w:jc w:val="both"/>
      </w:pPr>
      <w:r>
        <w:t>Оценка теоретической части ВКР (теоретическая значимость исследования)</w:t>
      </w:r>
    </w:p>
    <w:p w:rsidR="00010F55" w:rsidRDefault="002625FB">
      <w:pPr>
        <w:pStyle w:val="affff6"/>
        <w:numPr>
          <w:ilvl w:val="0"/>
          <w:numId w:val="20"/>
        </w:numPr>
        <w:tabs>
          <w:tab w:val="left" w:pos="0"/>
          <w:tab w:val="left" w:pos="851"/>
        </w:tabs>
        <w:ind w:left="0" w:firstLine="709"/>
        <w:jc w:val="both"/>
      </w:pPr>
      <w:r>
        <w:t>Оценка аналитической части ВКР (анализ представленных методик и результатов исследования)</w:t>
      </w:r>
    </w:p>
    <w:p w:rsidR="00010F55" w:rsidRDefault="002625FB">
      <w:pPr>
        <w:pStyle w:val="affff6"/>
        <w:numPr>
          <w:ilvl w:val="0"/>
          <w:numId w:val="20"/>
        </w:numPr>
        <w:tabs>
          <w:tab w:val="left" w:pos="0"/>
          <w:tab w:val="left" w:pos="851"/>
        </w:tabs>
        <w:ind w:left="0" w:firstLine="709"/>
        <w:jc w:val="both"/>
      </w:pPr>
      <w:r>
        <w:t>Оценка проектной части ВКР (практи</w:t>
      </w:r>
      <w:r>
        <w:t>ческая значимость исследования)</w:t>
      </w:r>
    </w:p>
    <w:p w:rsidR="00010F55" w:rsidRDefault="002625FB">
      <w:pPr>
        <w:pStyle w:val="affff6"/>
        <w:numPr>
          <w:ilvl w:val="0"/>
          <w:numId w:val="20"/>
        </w:numPr>
        <w:tabs>
          <w:tab w:val="left" w:pos="0"/>
          <w:tab w:val="left" w:pos="851"/>
        </w:tabs>
        <w:ind w:left="0" w:firstLine="709"/>
        <w:jc w:val="both"/>
      </w:pPr>
      <w:r>
        <w:t>Оценка самостоятельности выводов и результатов, представленных в работе студента</w:t>
      </w:r>
    </w:p>
    <w:p w:rsidR="00010F55" w:rsidRDefault="002625FB">
      <w:pPr>
        <w:ind w:firstLine="708"/>
        <w:jc w:val="both"/>
        <w:rPr>
          <w:b/>
        </w:rPr>
      </w:pPr>
      <w:r>
        <w:rPr>
          <w:b/>
        </w:rPr>
        <w:t>3.2) Информация, содержащаяся в отзыве  руководителя магистранта:</w:t>
      </w:r>
    </w:p>
    <w:p w:rsidR="00010F55" w:rsidRDefault="002625FB">
      <w:pPr>
        <w:pStyle w:val="affff6"/>
        <w:numPr>
          <w:ilvl w:val="0"/>
          <w:numId w:val="20"/>
        </w:numPr>
        <w:tabs>
          <w:tab w:val="left" w:pos="0"/>
          <w:tab w:val="left" w:pos="851"/>
        </w:tabs>
        <w:ind w:left="0" w:firstLine="709"/>
        <w:jc w:val="both"/>
      </w:pPr>
      <w:r>
        <w:t>Общая характеристика работы студента в период выполнения ВКР (дисциплинирован</w:t>
      </w:r>
      <w:r>
        <w:t>ность, соблюдение сроков представления материалов, самостоятельность в выполнении работы)</w:t>
      </w:r>
    </w:p>
    <w:p w:rsidR="00010F55" w:rsidRDefault="002625FB">
      <w:pPr>
        <w:pStyle w:val="affff6"/>
        <w:numPr>
          <w:ilvl w:val="0"/>
          <w:numId w:val="20"/>
        </w:numPr>
        <w:tabs>
          <w:tab w:val="left" w:pos="0"/>
          <w:tab w:val="left" w:pos="851"/>
        </w:tabs>
        <w:ind w:left="0" w:firstLine="709"/>
        <w:jc w:val="both"/>
      </w:pPr>
      <w:r>
        <w:t>Отмеченные достоинства в знаниях, умениях, навыках  и других профессионально важных характеристиках</w:t>
      </w:r>
    </w:p>
    <w:p w:rsidR="00010F55" w:rsidRDefault="002625FB">
      <w:pPr>
        <w:pStyle w:val="affff6"/>
        <w:numPr>
          <w:ilvl w:val="0"/>
          <w:numId w:val="20"/>
        </w:numPr>
        <w:tabs>
          <w:tab w:val="left" w:pos="0"/>
          <w:tab w:val="left" w:pos="851"/>
        </w:tabs>
        <w:ind w:left="0" w:firstLine="709"/>
        <w:jc w:val="both"/>
      </w:pPr>
      <w:r>
        <w:t>Отмеченные недостатки в знаниях, умениях, навыках  и других профес</w:t>
      </w:r>
      <w:r>
        <w:t>сионально важных характеристиках магистранта</w:t>
      </w:r>
    </w:p>
    <w:p w:rsidR="00010F55" w:rsidRDefault="00010F55">
      <w:pPr>
        <w:pStyle w:val="affff6"/>
        <w:ind w:left="1440"/>
        <w:rPr>
          <w:b/>
        </w:rPr>
      </w:pPr>
    </w:p>
    <w:p w:rsidR="00010F55" w:rsidRDefault="002625FB">
      <w:pPr>
        <w:ind w:firstLine="708"/>
        <w:jc w:val="both"/>
        <w:rPr>
          <w:b/>
        </w:rPr>
      </w:pPr>
      <w:r>
        <w:rPr>
          <w:b/>
        </w:rPr>
        <w:t xml:space="preserve">4) Данные  портфолио студента: </w:t>
      </w:r>
    </w:p>
    <w:p w:rsidR="00010F55" w:rsidRDefault="002625FB">
      <w:pPr>
        <w:pStyle w:val="affff6"/>
        <w:numPr>
          <w:ilvl w:val="0"/>
          <w:numId w:val="22"/>
        </w:numPr>
        <w:tabs>
          <w:tab w:val="left" w:pos="142"/>
          <w:tab w:val="left" w:pos="284"/>
        </w:tabs>
        <w:ind w:left="0" w:firstLine="0"/>
        <w:jc w:val="both"/>
      </w:pPr>
      <w:r>
        <w:t xml:space="preserve">сводная ведомость промежуточной аттестации, </w:t>
      </w:r>
    </w:p>
    <w:p w:rsidR="00010F55" w:rsidRDefault="002625FB">
      <w:pPr>
        <w:pStyle w:val="affff6"/>
        <w:numPr>
          <w:ilvl w:val="0"/>
          <w:numId w:val="22"/>
        </w:numPr>
        <w:tabs>
          <w:tab w:val="left" w:pos="142"/>
          <w:tab w:val="left" w:pos="284"/>
        </w:tabs>
        <w:ind w:left="0" w:firstLine="0"/>
        <w:jc w:val="both"/>
        <w:rPr>
          <w:b/>
        </w:rPr>
      </w:pPr>
      <w:r>
        <w:t xml:space="preserve">отзыв руководителя от организации по преддипломной практике. </w:t>
      </w:r>
    </w:p>
    <w:p w:rsidR="00010F55" w:rsidRDefault="00010F55">
      <w:pPr>
        <w:pStyle w:val="affff6"/>
        <w:tabs>
          <w:tab w:val="left" w:pos="284"/>
        </w:tabs>
        <w:ind w:left="0"/>
        <w:jc w:val="both"/>
        <w:rPr>
          <w:b/>
        </w:rPr>
      </w:pPr>
    </w:p>
    <w:p w:rsidR="00010F55" w:rsidRDefault="002625FB">
      <w:pPr>
        <w:ind w:firstLine="708"/>
        <w:jc w:val="both"/>
        <w:rPr>
          <w:b/>
        </w:rPr>
      </w:pPr>
      <w:r>
        <w:rPr>
          <w:b/>
        </w:rPr>
        <w:t>5) Оцениваемые элементы процедуры  защиты ВКР:</w:t>
      </w:r>
    </w:p>
    <w:p w:rsidR="00010F55" w:rsidRDefault="002625FB">
      <w:pPr>
        <w:pStyle w:val="affff6"/>
        <w:numPr>
          <w:ilvl w:val="0"/>
          <w:numId w:val="21"/>
        </w:numPr>
        <w:tabs>
          <w:tab w:val="left" w:pos="284"/>
        </w:tabs>
        <w:ind w:left="0" w:firstLine="0"/>
        <w:jc w:val="both"/>
      </w:pPr>
      <w:r>
        <w:rPr>
          <w:b/>
        </w:rPr>
        <w:t>Доклад</w:t>
      </w:r>
      <w:r>
        <w:t xml:space="preserve"> продолжительностью не более 7-10 минут, в течении которых он должен кратко сформулировать актуальность, цель и задачи работы, изложить основные выводы и рекомендации, обосновать их эффективность. Студент может пользоваться заранее подготовленным тезисами </w:t>
      </w:r>
      <w:r>
        <w:t>доклада и обязательно использовать иллюстрированный материал (5-6 листов);</w:t>
      </w:r>
    </w:p>
    <w:p w:rsidR="00010F55" w:rsidRDefault="002625FB">
      <w:pPr>
        <w:pStyle w:val="Default"/>
        <w:numPr>
          <w:ilvl w:val="0"/>
          <w:numId w:val="21"/>
        </w:numPr>
        <w:tabs>
          <w:tab w:val="left" w:pos="284"/>
        </w:tabs>
        <w:ind w:left="0" w:firstLine="0"/>
        <w:jc w:val="both"/>
      </w:pPr>
      <w:r>
        <w:rPr>
          <w:b/>
        </w:rPr>
        <w:t>Презентация</w:t>
      </w:r>
      <w:r>
        <w:t xml:space="preserve"> к докладу, которая  должна отражать его содержание. Выполняется с использованием необходимых технические средства и информационные технологии .</w:t>
      </w:r>
    </w:p>
    <w:p w:rsidR="00010F55" w:rsidRDefault="002625FB">
      <w:pPr>
        <w:pStyle w:val="affff6"/>
        <w:numPr>
          <w:ilvl w:val="0"/>
          <w:numId w:val="21"/>
        </w:numPr>
        <w:tabs>
          <w:tab w:val="left" w:pos="284"/>
        </w:tabs>
        <w:ind w:left="0" w:firstLine="0"/>
        <w:jc w:val="both"/>
      </w:pPr>
      <w:r>
        <w:rPr>
          <w:b/>
        </w:rPr>
        <w:t>Вопросы членов ГЭК</w:t>
      </w:r>
      <w:r>
        <w:t xml:space="preserve">. </w:t>
      </w:r>
      <w:r>
        <w:rPr>
          <w:b/>
        </w:rPr>
        <w:t>Диску</w:t>
      </w:r>
      <w:r>
        <w:rPr>
          <w:b/>
        </w:rPr>
        <w:t>ссия.</w:t>
      </w:r>
      <w:r>
        <w:t xml:space="preserve"> После окончания доклада члены ГЭК и присутствующие на защите предлагают дипломнику вопросы, имеющие непосредственные отношение к теме работы;</w:t>
      </w:r>
    </w:p>
    <w:p w:rsidR="00010F55" w:rsidRDefault="002625FB">
      <w:pPr>
        <w:pStyle w:val="affff6"/>
        <w:numPr>
          <w:ilvl w:val="0"/>
          <w:numId w:val="21"/>
        </w:numPr>
        <w:tabs>
          <w:tab w:val="left" w:pos="284"/>
        </w:tabs>
        <w:ind w:left="0" w:firstLine="0"/>
        <w:jc w:val="both"/>
      </w:pPr>
      <w:r>
        <w:t xml:space="preserve"> </w:t>
      </w:r>
      <w:r>
        <w:rPr>
          <w:b/>
        </w:rPr>
        <w:t>Закрытое заседание ГЭК</w:t>
      </w:r>
      <w:r>
        <w:t xml:space="preserve">  (возможно с участием руководителей), на котором  с учетом  информации из портфолио </w:t>
      </w:r>
      <w:r>
        <w:t xml:space="preserve">студента по промежуточным формам аттестации определяются итоговые результаты.  Обсуждается решение о характеристике уровней сформированности компетенций. </w:t>
      </w:r>
    </w:p>
    <w:p w:rsidR="00010F55" w:rsidRDefault="002625FB">
      <w:pPr>
        <w:pStyle w:val="affff6"/>
        <w:numPr>
          <w:ilvl w:val="0"/>
          <w:numId w:val="21"/>
        </w:numPr>
        <w:tabs>
          <w:tab w:val="left" w:pos="284"/>
        </w:tabs>
        <w:ind w:left="0" w:firstLine="0"/>
        <w:jc w:val="both"/>
      </w:pPr>
      <w:r>
        <w:t>После закрытого обсуждения председатель объявляет решение ГЭК.</w:t>
      </w:r>
    </w:p>
    <w:p w:rsidR="00010F55" w:rsidRDefault="002625FB">
      <w:pPr>
        <w:pStyle w:val="affff6"/>
        <w:tabs>
          <w:tab w:val="left" w:pos="284"/>
        </w:tabs>
        <w:ind w:left="0"/>
        <w:jc w:val="center"/>
        <w:rPr>
          <w:b/>
        </w:rPr>
      </w:pPr>
      <w:r>
        <w:rPr>
          <w:b/>
        </w:rPr>
        <w:t>Методические материалы, определяющие п</w:t>
      </w:r>
      <w:r>
        <w:rPr>
          <w:b/>
        </w:rPr>
        <w:t>роцедуры оценивания знаний, умений и навыков и (или) опыта деятельности</w:t>
      </w:r>
    </w:p>
    <w:tbl>
      <w:tblPr>
        <w:tblpPr w:leftFromText="180" w:rightFromText="180" w:vertAnchor="text" w:tblpY="1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2092"/>
        <w:gridCol w:w="8222"/>
      </w:tblGrid>
      <w:tr w:rsidR="00010F55"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spacing w:after="240"/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Оценочное средство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spacing w:after="240"/>
              <w:ind w:left="360"/>
              <w:contextualSpacing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Методические указания и рекомендации</w:t>
            </w:r>
          </w:p>
        </w:tc>
      </w:tr>
      <w:tr w:rsidR="00010F55">
        <w:trPr>
          <w:trHeight w:val="2294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spacing w:after="240"/>
              <w:contextualSpacing/>
            </w:pPr>
            <w:r>
              <w:rPr>
                <w:b/>
                <w:sz w:val="20"/>
                <w:szCs w:val="20"/>
              </w:rPr>
              <w:lastRenderedPageBreak/>
              <w:t>Выпускная квалификационная работа в оценке ГЭК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spacing w:after="240"/>
              <w:contextualSpacing/>
              <w:jc w:val="both"/>
            </w:pPr>
            <w:r>
              <w:rPr>
                <w:sz w:val="20"/>
                <w:szCs w:val="20"/>
              </w:rPr>
              <w:t xml:space="preserve">Предлагается примерная тематика работ. Студент формулирует тему по результатам поискового исследования, проводимого  в процессе обучения, работает с научным руководителем. Выполняет теоретическое и практическое исследование, оформляет. </w:t>
            </w:r>
          </w:p>
          <w:p w:rsidR="00010F55" w:rsidRDefault="002625FB">
            <w:pPr>
              <w:spacing w:after="24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Оценивается актуаль</w:t>
            </w:r>
            <w:r>
              <w:rPr>
                <w:sz w:val="20"/>
                <w:szCs w:val="20"/>
              </w:rPr>
              <w:t>ность проблемы, понимание теоретических подходов к изучению и решению, знание практического опыта решения проблемы; умение составить программу исследования для аналитической части работы и умение его провести, умение работать с информацией, рассчитывать эк</w:t>
            </w:r>
            <w:r>
              <w:rPr>
                <w:sz w:val="20"/>
                <w:szCs w:val="20"/>
              </w:rPr>
              <w:t>ономические показатели, интерпретировать и обобщить их,  умение анализировать и решать типичные и нестандартные задачи; владение навыками формулирования и обоснование управленческих решений, оценки экономической эффективности.</w:t>
            </w:r>
          </w:p>
        </w:tc>
      </w:tr>
      <w:tr w:rsidR="00010F55"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spacing w:after="240"/>
              <w:contextualSpacing/>
            </w:pPr>
            <w:r>
              <w:rPr>
                <w:b/>
                <w:bCs/>
                <w:sz w:val="20"/>
                <w:szCs w:val="20"/>
              </w:rPr>
              <w:t xml:space="preserve">Процедура защиты  </w:t>
            </w:r>
            <w:r>
              <w:rPr>
                <w:b/>
                <w:bCs/>
                <w:sz w:val="20"/>
                <w:szCs w:val="20"/>
              </w:rPr>
              <w:t>квалификационной работы</w:t>
            </w:r>
            <w:r>
              <w:rPr>
                <w:b/>
                <w:sz w:val="20"/>
                <w:szCs w:val="20"/>
              </w:rPr>
              <w:t xml:space="preserve"> в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оценке ГЭК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spacing w:after="24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Студент готовит презентацию и доклад по результатам исследования . Защита публичная.</w:t>
            </w:r>
          </w:p>
          <w:p w:rsidR="00010F55" w:rsidRDefault="002625FB">
            <w:pPr>
              <w:spacing w:after="24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Оценивается  умение  раскрыть тему, доложить результаты,  логичность изложения мыслей, умение  участвовать в дискуссии по проблеме, по</w:t>
            </w:r>
            <w:r>
              <w:rPr>
                <w:sz w:val="20"/>
                <w:szCs w:val="20"/>
              </w:rPr>
              <w:t>веденческие особенности выпускника (самостоятельность, коммуникабельность, творческие возможности).</w:t>
            </w:r>
          </w:p>
        </w:tc>
      </w:tr>
      <w:tr w:rsidR="00010F55"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spacing w:after="240"/>
              <w:contextualSpacing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Отзыв руководителя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spacing w:after="24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Руководитель работает с магистрантом с 1 курса. Совместно планируются: проблема исследования, научно-исследовательская работа, </w:t>
            </w:r>
            <w:r>
              <w:rPr>
                <w:sz w:val="20"/>
                <w:szCs w:val="20"/>
              </w:rPr>
              <w:t>содержание педагогической, технологической практик в соответствии с индивидуальными интересами магистранта в рамках задач ОПОП, Руководитель консультирует магистранта в выполнении ВКР.  Отзыв руководителя отражает характеристику с точки зрения его личностн</w:t>
            </w:r>
            <w:r>
              <w:rPr>
                <w:sz w:val="20"/>
                <w:szCs w:val="20"/>
              </w:rPr>
              <w:t>ого и профессионального потенциала.</w:t>
            </w:r>
          </w:p>
          <w:p w:rsidR="00010F55" w:rsidRDefault="002625FB">
            <w:pPr>
              <w:spacing w:after="24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Оценивается: общая характеристика работы магистранта,  достоинства и недостатки  в знаниях, умениях, навыках  и других профессионально важных характеристиках магистранта</w:t>
            </w:r>
          </w:p>
        </w:tc>
      </w:tr>
      <w:tr w:rsidR="00010F55"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spacing w:after="240"/>
              <w:contextualSpacing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Отзыв рецензента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spacing w:after="24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Внешнему рецензенту ВКР направля</w:t>
            </w:r>
            <w:r>
              <w:rPr>
                <w:sz w:val="20"/>
                <w:szCs w:val="20"/>
              </w:rPr>
              <w:t xml:space="preserve">ется в полностью готовом виде.  Внешним рецензентом может быть профессор (доцент) другого вуза или подразделения университета, а также линейный или функциональный руководитель предприятия (практик). </w:t>
            </w:r>
          </w:p>
          <w:p w:rsidR="00010F55" w:rsidRDefault="002625FB">
            <w:pPr>
              <w:spacing w:after="24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Оценивается: умение автора обосновать актуальность иссле</w:t>
            </w:r>
            <w:r>
              <w:rPr>
                <w:sz w:val="20"/>
                <w:szCs w:val="20"/>
              </w:rPr>
              <w:t>дования, теоретическую и практическую значимость исследования, а также  умение формулировать организационно-управленческие решения по определенной профессиональной задаче.</w:t>
            </w:r>
          </w:p>
        </w:tc>
      </w:tr>
      <w:tr w:rsidR="00010F55"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left" w:pos="709"/>
              </w:tabs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Портфолио магистранта</w:t>
            </w:r>
          </w:p>
          <w:p w:rsidR="00010F55" w:rsidRDefault="00010F55">
            <w:pPr>
              <w:spacing w:after="240"/>
              <w:contextualSpacing/>
              <w:rPr>
                <w:sz w:val="20"/>
                <w:szCs w:val="20"/>
              </w:rPr>
            </w:pP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spacing w:after="24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Портфолио магистранта привлекается  ГЭК для оценки </w:t>
            </w:r>
            <w:r>
              <w:rPr>
                <w:sz w:val="20"/>
                <w:szCs w:val="20"/>
              </w:rPr>
              <w:t>сформированности ряда компетенций, которые сложно оценить в рамках подготовки защиты ВКР.</w:t>
            </w:r>
          </w:p>
          <w:p w:rsidR="00010F55" w:rsidRDefault="002625FB">
            <w:pPr>
              <w:spacing w:after="24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Педагогические компетенции оцениваются по результатам педагогической практики, в частности, отзыва руководителя. Оценка переносится в общую ведомость.</w:t>
            </w:r>
          </w:p>
          <w:p w:rsidR="00010F55" w:rsidRDefault="002625FB">
            <w:pPr>
              <w:spacing w:after="240"/>
              <w:contextualSpacing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Управленческие </w:t>
            </w:r>
            <w:r>
              <w:rPr>
                <w:sz w:val="20"/>
                <w:szCs w:val="20"/>
              </w:rPr>
              <w:t>компетенции  оцениваются по результатам отзыва руководителя практики от организации. Он характеризует управленческий потенциал выпускника, т.е. способность и готовность руководить предприятиями или подразделениями, трудовыми коллективами.</w:t>
            </w:r>
          </w:p>
        </w:tc>
      </w:tr>
    </w:tbl>
    <w:p w:rsidR="00010F55" w:rsidRDefault="002625FB">
      <w:pPr>
        <w:pStyle w:val="1"/>
        <w:rPr>
          <w:sz w:val="24"/>
        </w:rPr>
      </w:pPr>
      <w:bookmarkStart w:id="41" w:name="__RefHeading___Toc11574_2554398712"/>
      <w:bookmarkStart w:id="42" w:name="_Toc508750855"/>
      <w:bookmarkEnd w:id="41"/>
      <w:r>
        <w:rPr>
          <w:sz w:val="24"/>
          <w:lang w:val="en-US"/>
        </w:rPr>
        <w:lastRenderedPageBreak/>
        <w:t>II</w:t>
      </w:r>
      <w:r>
        <w:rPr>
          <w:sz w:val="24"/>
        </w:rPr>
        <w:t>. КРИТЕРИИ ОЦЕ</w:t>
      </w:r>
      <w:r>
        <w:rPr>
          <w:sz w:val="24"/>
        </w:rPr>
        <w:t>НКИ РЕЗУЛЬТАТОВ ЗАЩИТЫ ВЫПУСКНЫХ КВАЛИФИКАЦИОННЫХ РАБОТ</w:t>
      </w:r>
      <w:bookmarkEnd w:id="42"/>
      <w:r>
        <w:rPr>
          <w:sz w:val="24"/>
        </w:rPr>
        <w:t xml:space="preserve"> </w:t>
      </w:r>
    </w:p>
    <w:p w:rsidR="00010F55" w:rsidRDefault="002625FB">
      <w:pPr>
        <w:ind w:left="360" w:firstLine="348"/>
        <w:jc w:val="both"/>
      </w:pPr>
      <w:r>
        <w:t>Аттестация студента</w:t>
      </w:r>
      <w:r>
        <w:rPr>
          <w:i/>
        </w:rPr>
        <w:t xml:space="preserve"> </w:t>
      </w:r>
      <w:r>
        <w:t>производится  по уровню достигнутого результата в формировании компетенций по всем  контролируемым результатам обучения.</w:t>
      </w:r>
    </w:p>
    <w:p w:rsidR="00010F55" w:rsidRDefault="00010F55">
      <w:pPr>
        <w:ind w:left="1140"/>
        <w:jc w:val="center"/>
        <w:rPr>
          <w:b/>
          <w:bCs/>
        </w:rPr>
      </w:pPr>
    </w:p>
    <w:p w:rsidR="00010F55" w:rsidRDefault="002625FB">
      <w:pPr>
        <w:suppressAutoHyphens/>
        <w:jc w:val="center"/>
        <w:rPr>
          <w:b/>
          <w:bCs/>
        </w:rPr>
      </w:pPr>
      <w:r>
        <w:rPr>
          <w:b/>
        </w:rPr>
        <w:t>Оцениваемые в ходе защиты выпускной квалификационной рабо</w:t>
      </w:r>
      <w:r>
        <w:rPr>
          <w:b/>
        </w:rPr>
        <w:t xml:space="preserve">ты </w:t>
      </w:r>
      <w:r>
        <w:rPr>
          <w:b/>
          <w:bCs/>
        </w:rPr>
        <w:t>результаты обучения</w:t>
      </w:r>
    </w:p>
    <w:tbl>
      <w:tblPr>
        <w:tblW w:w="10065" w:type="dxa"/>
        <w:tblInd w:w="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32" w:type="dxa"/>
          <w:right w:w="40" w:type="dxa"/>
        </w:tblCellMar>
        <w:tblLook w:val="0000" w:firstRow="0" w:lastRow="0" w:firstColumn="0" w:lastColumn="0" w:noHBand="0" w:noVBand="0"/>
      </w:tblPr>
      <w:tblGrid>
        <w:gridCol w:w="993"/>
        <w:gridCol w:w="4110"/>
        <w:gridCol w:w="4962"/>
      </w:tblGrid>
      <w:tr w:rsidR="00010F55">
        <w:trPr>
          <w:trHeight w:val="1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0F55" w:rsidRDefault="002625FB">
            <w:r>
              <w:rPr>
                <w:sz w:val="22"/>
              </w:rPr>
              <w:t>Код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0F55" w:rsidRDefault="002625FB">
            <w:r>
              <w:rPr>
                <w:sz w:val="22"/>
              </w:rPr>
              <w:t>Компетенции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0F55" w:rsidRDefault="002625FB">
            <w:r>
              <w:t>Результаты обучения</w:t>
            </w:r>
          </w:p>
        </w:tc>
      </w:tr>
      <w:tr w:rsidR="00010F55">
        <w:trPr>
          <w:trHeight w:val="1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0F55" w:rsidRDefault="002625FB">
            <w:pPr>
              <w:pStyle w:val="affff6"/>
              <w:ind w:left="0"/>
              <w:jc w:val="both"/>
            </w:pPr>
            <w:r>
              <w:rPr>
                <w:sz w:val="22"/>
                <w:szCs w:val="22"/>
              </w:rPr>
              <w:t>ОК-1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r>
              <w:t>умение обобщить теорию, методики, практику, сформировать гипотезы, создать новое знание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0F55" w:rsidRDefault="002625FB">
            <w:pPr>
              <w:pStyle w:val="affff6"/>
              <w:ind w:left="0"/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-уметь проанализировать литературу и составить научный обор по теме, выбрать релевантную методику </w:t>
            </w:r>
            <w:r>
              <w:rPr>
                <w:bCs/>
                <w:sz w:val="22"/>
                <w:szCs w:val="22"/>
              </w:rPr>
              <w:t>исследования и поставить гипотезу исследования</w:t>
            </w:r>
          </w:p>
        </w:tc>
      </w:tr>
      <w:tr w:rsidR="00010F55">
        <w:trPr>
          <w:trHeight w:val="1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0F55" w:rsidRDefault="002625FB">
            <w:pPr>
              <w:pStyle w:val="affff6"/>
              <w:ind w:left="0"/>
              <w:jc w:val="both"/>
            </w:pPr>
            <w:r>
              <w:rPr>
                <w:sz w:val="22"/>
                <w:szCs w:val="22"/>
              </w:rPr>
              <w:t>ОК-2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r>
              <w:t>владение навыками адаптироваться в сложных ситуациях, быстро реагировать на поступающие задачи, выполнять их грамотно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0F55" w:rsidRDefault="002625FB">
            <w:pPr>
              <w:pStyle w:val="affff6"/>
              <w:ind w:left="0"/>
              <w:jc w:val="both"/>
              <w:rPr>
                <w:bCs/>
              </w:rPr>
            </w:pPr>
            <w:r>
              <w:rPr>
                <w:bCs/>
                <w:sz w:val="22"/>
                <w:szCs w:val="22"/>
              </w:rPr>
              <w:t>- быть в состоянии вести дискуссию по теме исследования, отвечать на вопросы и замеча</w:t>
            </w:r>
            <w:r>
              <w:rPr>
                <w:bCs/>
                <w:sz w:val="22"/>
                <w:szCs w:val="22"/>
              </w:rPr>
              <w:t xml:space="preserve">ния </w:t>
            </w:r>
          </w:p>
        </w:tc>
      </w:tr>
      <w:tr w:rsidR="00010F55">
        <w:trPr>
          <w:trHeight w:val="1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0F55" w:rsidRDefault="002625FB">
            <w:pPr>
              <w:pStyle w:val="affff6"/>
              <w:ind w:left="0"/>
              <w:jc w:val="both"/>
            </w:pPr>
            <w:r>
              <w:rPr>
                <w:sz w:val="22"/>
                <w:szCs w:val="22"/>
              </w:rPr>
              <w:t>ОК-3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r>
              <w:t>готовность к саморазвитию, самореализации, использованию творческого потенциала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0F55" w:rsidRDefault="002625FB">
            <w:pPr>
              <w:pStyle w:val="affff6"/>
              <w:ind w:left="0"/>
              <w:jc w:val="both"/>
              <w:rPr>
                <w:bCs/>
                <w:i/>
              </w:rPr>
            </w:pPr>
            <w:r>
              <w:rPr>
                <w:bCs/>
                <w:sz w:val="22"/>
                <w:szCs w:val="22"/>
              </w:rPr>
              <w:t>-владеть навыками самостоятельного поиска информации, методов сбора  и способов обработки для решения проблемы</w:t>
            </w:r>
          </w:p>
        </w:tc>
      </w:tr>
      <w:tr w:rsidR="00010F55">
        <w:trPr>
          <w:trHeight w:val="1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pStyle w:val="affff6"/>
              <w:ind w:left="0"/>
              <w:jc w:val="both"/>
            </w:pPr>
            <w:r>
              <w:rPr>
                <w:sz w:val="22"/>
                <w:szCs w:val="22"/>
              </w:rPr>
              <w:t>ОПК-1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r>
              <w:t>готовность к коммуникации в устной и письменной</w:t>
            </w:r>
            <w:r>
              <w:t xml:space="preserve"> формах на русском и иностранном языках для решения задач профессиональной деятельности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r>
              <w:rPr>
                <w:sz w:val="22"/>
                <w:szCs w:val="22"/>
              </w:rPr>
              <w:t>-уметь строить межличностные отношения и работать в коллективе;</w:t>
            </w:r>
          </w:p>
          <w:p w:rsidR="00010F55" w:rsidRDefault="002625FB">
            <w:pPr>
              <w:jc w:val="both"/>
            </w:pPr>
            <w:r>
              <w:rPr>
                <w:sz w:val="22"/>
                <w:szCs w:val="22"/>
              </w:rPr>
              <w:t>-быть способным к профессиональному общению в научной и бизнес-среде</w:t>
            </w:r>
          </w:p>
        </w:tc>
      </w:tr>
      <w:tr w:rsidR="00010F55">
        <w:trPr>
          <w:trHeight w:val="1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pStyle w:val="affff6"/>
              <w:ind w:left="0"/>
              <w:jc w:val="both"/>
            </w:pPr>
            <w:r>
              <w:rPr>
                <w:sz w:val="22"/>
                <w:szCs w:val="22"/>
              </w:rPr>
              <w:t>ОПК-2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r>
              <w:t>готовность руководить коллек</w:t>
            </w:r>
            <w:r>
              <w:t>тивом в сфере своей профессиональной деятельности, толерантно воспринимая социальные, этнические, конфессиональные и культурные различия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r>
              <w:rPr>
                <w:sz w:val="22"/>
                <w:szCs w:val="22"/>
              </w:rPr>
              <w:t>- владеет навыками профессиональной аргументации при разборе стандартных ситуаций в сфере ВЭД организации</w:t>
            </w:r>
          </w:p>
        </w:tc>
      </w:tr>
      <w:tr w:rsidR="00010F55">
        <w:trPr>
          <w:trHeight w:val="1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pStyle w:val="affff6"/>
              <w:ind w:left="0"/>
              <w:jc w:val="both"/>
            </w:pPr>
            <w:r>
              <w:rPr>
                <w:sz w:val="22"/>
                <w:szCs w:val="22"/>
              </w:rPr>
              <w:t>ОПК-3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r>
              <w:t xml:space="preserve">уметь </w:t>
            </w:r>
            <w:r>
              <w:t>формулировать организационно-управленческие решения по определенной профессиональной задаче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r>
              <w:rPr>
                <w:sz w:val="22"/>
                <w:szCs w:val="22"/>
              </w:rPr>
              <w:t>-умеет использовать основные и специальные методы экономического анализа и диагностики деятельности организации в сфере ВЭД</w:t>
            </w:r>
          </w:p>
        </w:tc>
      </w:tr>
      <w:tr w:rsidR="00010F55">
        <w:trPr>
          <w:trHeight w:val="1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pStyle w:val="affff6"/>
              <w:ind w:left="0"/>
              <w:jc w:val="both"/>
              <w:rPr>
                <w:bCs/>
              </w:rPr>
            </w:pPr>
            <w:r>
              <w:rPr>
                <w:sz w:val="22"/>
                <w:szCs w:val="22"/>
              </w:rPr>
              <w:t>ПК-1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r>
              <w:t xml:space="preserve">способность обобщать и критически </w:t>
            </w:r>
            <w:r>
              <w:t>оценивать результаты, полученные отечественными и зарубежными исследователями, выявлять перспективные направления, составлять программу исследований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r>
              <w:rPr>
                <w:sz w:val="22"/>
                <w:szCs w:val="22"/>
              </w:rPr>
              <w:t>- уметь обобщить опыт  научных исследований;</w:t>
            </w:r>
          </w:p>
          <w:p w:rsidR="00010F55" w:rsidRDefault="002625FB">
            <w:pPr>
              <w:jc w:val="both"/>
            </w:pPr>
            <w:r>
              <w:rPr>
                <w:sz w:val="22"/>
                <w:szCs w:val="22"/>
              </w:rPr>
              <w:t xml:space="preserve">-знать базовые методы и инструменты экономического анализа,  </w:t>
            </w:r>
            <w:r>
              <w:rPr>
                <w:sz w:val="22"/>
                <w:szCs w:val="22"/>
              </w:rPr>
              <w:t>бухгалтерского и управленческого учета, статистики, эконометрики для проведения научных прикладных исследований;</w:t>
            </w:r>
          </w:p>
          <w:p w:rsidR="00010F55" w:rsidRDefault="002625FB">
            <w:pPr>
              <w:jc w:val="both"/>
            </w:pPr>
            <w:r>
              <w:rPr>
                <w:sz w:val="22"/>
                <w:szCs w:val="22"/>
              </w:rPr>
              <w:t>-уметь составлять программы исследований;</w:t>
            </w:r>
          </w:p>
        </w:tc>
      </w:tr>
      <w:tr w:rsidR="00010F55">
        <w:trPr>
          <w:trHeight w:val="1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0F55" w:rsidRDefault="002625FB">
            <w:pPr>
              <w:pStyle w:val="affff6"/>
              <w:ind w:left="0"/>
              <w:jc w:val="both"/>
              <w:rPr>
                <w:bCs/>
              </w:rPr>
            </w:pPr>
            <w:r>
              <w:rPr>
                <w:sz w:val="22"/>
                <w:szCs w:val="22"/>
              </w:rPr>
              <w:t>ПК-2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0F55" w:rsidRDefault="002625FB">
            <w:r>
              <w:t xml:space="preserve">способность обосновывать актуальность, теоретическую и практическую значимость избранной  темы </w:t>
            </w:r>
            <w:r>
              <w:t>научного исследования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0F55" w:rsidRDefault="002625FB">
            <w:pPr>
              <w:pStyle w:val="affff6"/>
              <w:ind w:left="0"/>
              <w:jc w:val="both"/>
            </w:pPr>
            <w:r>
              <w:rPr>
                <w:sz w:val="22"/>
                <w:szCs w:val="22"/>
              </w:rPr>
              <w:t>-уметь обосновывать актуальность  научного исследования</w:t>
            </w:r>
          </w:p>
          <w:p w:rsidR="00010F55" w:rsidRDefault="002625FB">
            <w:pPr>
              <w:pStyle w:val="affff6"/>
              <w:ind w:left="0"/>
              <w:jc w:val="both"/>
            </w:pPr>
            <w:r>
              <w:rPr>
                <w:bCs/>
                <w:sz w:val="22"/>
                <w:szCs w:val="22"/>
              </w:rPr>
              <w:t xml:space="preserve">-уметь </w:t>
            </w:r>
            <w:r>
              <w:rPr>
                <w:sz w:val="22"/>
                <w:szCs w:val="22"/>
              </w:rPr>
              <w:t>ставить цели, выбирать пути их достижения;</w:t>
            </w:r>
          </w:p>
          <w:p w:rsidR="00010F55" w:rsidRDefault="002625FB">
            <w:pPr>
              <w:pStyle w:val="affff6"/>
              <w:ind w:left="0"/>
              <w:jc w:val="both"/>
            </w:pPr>
            <w:r>
              <w:rPr>
                <w:sz w:val="22"/>
                <w:szCs w:val="22"/>
              </w:rPr>
              <w:t xml:space="preserve">-уметь обосновывать значимость исследования для экономической теории и практики </w:t>
            </w:r>
          </w:p>
        </w:tc>
      </w:tr>
      <w:tr w:rsidR="00010F55">
        <w:trPr>
          <w:trHeight w:val="1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0F55" w:rsidRDefault="002625FB">
            <w:pPr>
              <w:pStyle w:val="affff6"/>
              <w:ind w:left="0"/>
              <w:jc w:val="both"/>
              <w:rPr>
                <w:bCs/>
              </w:rPr>
            </w:pPr>
            <w:r>
              <w:rPr>
                <w:sz w:val="22"/>
                <w:szCs w:val="22"/>
              </w:rPr>
              <w:t>ПК-3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0F55" w:rsidRDefault="002625FB">
            <w:r>
              <w:t xml:space="preserve">способность проводить самостоятельные </w:t>
            </w:r>
            <w:r>
              <w:t>исследования в соответствии с разработанной программой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0F55" w:rsidRDefault="002625FB">
            <w:r>
              <w:rPr>
                <w:sz w:val="22"/>
                <w:szCs w:val="22"/>
              </w:rPr>
              <w:t>-уметь выстраивать логику исследования;</w:t>
            </w:r>
          </w:p>
          <w:p w:rsidR="00010F55" w:rsidRDefault="002625FB">
            <w:r>
              <w:rPr>
                <w:sz w:val="22"/>
                <w:szCs w:val="22"/>
              </w:rPr>
              <w:t>-уметь работать с научными текстами, источниками;</w:t>
            </w:r>
          </w:p>
          <w:p w:rsidR="00010F55" w:rsidRDefault="002625FB">
            <w:r>
              <w:rPr>
                <w:sz w:val="22"/>
                <w:szCs w:val="22"/>
              </w:rPr>
              <w:t>-уметь разработать программу теоретического исследования и провести исследование в соответствии с ней;</w:t>
            </w:r>
          </w:p>
          <w:p w:rsidR="00010F55" w:rsidRDefault="002625FB">
            <w:r>
              <w:rPr>
                <w:sz w:val="22"/>
                <w:szCs w:val="22"/>
              </w:rPr>
              <w:t>-уметь р</w:t>
            </w:r>
            <w:r>
              <w:rPr>
                <w:sz w:val="22"/>
                <w:szCs w:val="22"/>
              </w:rPr>
              <w:t>азработать программу эмпирического исследования и провести исследование в соответствии с ней</w:t>
            </w:r>
          </w:p>
          <w:p w:rsidR="00010F55" w:rsidRDefault="002625FB">
            <w:r>
              <w:rPr>
                <w:sz w:val="22"/>
                <w:szCs w:val="22"/>
              </w:rPr>
              <w:lastRenderedPageBreak/>
              <w:t>-уметь обобщать и анализировать экономическую информацию о субъекте исследования и его окружении;</w:t>
            </w:r>
          </w:p>
          <w:p w:rsidR="00010F55" w:rsidRDefault="002625FB">
            <w:pPr>
              <w:pStyle w:val="affff6"/>
              <w:ind w:left="0"/>
              <w:jc w:val="both"/>
            </w:pPr>
            <w:r>
              <w:rPr>
                <w:bCs/>
                <w:sz w:val="22"/>
                <w:szCs w:val="22"/>
              </w:rPr>
              <w:t xml:space="preserve">-владеть основными </w:t>
            </w:r>
            <w:r>
              <w:rPr>
                <w:sz w:val="22"/>
                <w:szCs w:val="22"/>
              </w:rPr>
              <w:t>методами и инструментами экономического анализ</w:t>
            </w:r>
            <w:r>
              <w:rPr>
                <w:sz w:val="22"/>
                <w:szCs w:val="22"/>
              </w:rPr>
              <w:t>а,  бухгалтерского и управленческого учета, статистики, эконометрики для проведения научных прикладных исследований</w:t>
            </w:r>
          </w:p>
        </w:tc>
      </w:tr>
      <w:tr w:rsidR="00010F55">
        <w:trPr>
          <w:trHeight w:val="534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0F55" w:rsidRDefault="002625FB">
            <w:pPr>
              <w:pStyle w:val="affff6"/>
              <w:ind w:left="0"/>
              <w:jc w:val="both"/>
            </w:pPr>
            <w:r>
              <w:rPr>
                <w:sz w:val="22"/>
                <w:szCs w:val="22"/>
              </w:rPr>
              <w:lastRenderedPageBreak/>
              <w:t>ПК-4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0F55" w:rsidRDefault="002625FB">
            <w:r>
              <w:t>способность представлять результаты проведенного исследования научному сообществу в виде статьи или доклада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0F55" w:rsidRDefault="002625FB">
            <w:r>
              <w:rPr>
                <w:sz w:val="22"/>
                <w:szCs w:val="22"/>
              </w:rPr>
              <w:t>- уметь представить резуль</w:t>
            </w:r>
            <w:r>
              <w:rPr>
                <w:sz w:val="22"/>
                <w:szCs w:val="22"/>
              </w:rPr>
              <w:t>таты исследования в виде тезисов или статьи;</w:t>
            </w:r>
          </w:p>
          <w:p w:rsidR="00010F55" w:rsidRDefault="002625FB">
            <w:r>
              <w:rPr>
                <w:sz w:val="22"/>
                <w:szCs w:val="22"/>
              </w:rPr>
              <w:t>- уметь составить доклад и результатах проведенного исследования и представить его научному сообществу</w:t>
            </w:r>
          </w:p>
        </w:tc>
      </w:tr>
      <w:tr w:rsidR="00010F55">
        <w:trPr>
          <w:trHeight w:val="534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0F55" w:rsidRDefault="002625FB">
            <w:r>
              <w:rPr>
                <w:sz w:val="22"/>
                <w:szCs w:val="22"/>
              </w:rPr>
              <w:t>ПК-11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0F55" w:rsidRDefault="002625FB">
            <w:pPr>
              <w:widowControl w:val="0"/>
              <w:jc w:val="both"/>
            </w:pPr>
            <w:r>
              <w:t xml:space="preserve">способность руководить экономическими службами и подразделениями на предприятиях и организациях </w:t>
            </w:r>
            <w:r>
              <w:t>различных форм собственности, в органах государственной и муниципальной власти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0F55" w:rsidRDefault="002625FB">
            <w:pPr>
              <w:widowControl w:val="0"/>
              <w:jc w:val="both"/>
            </w:pPr>
            <w:r>
              <w:rPr>
                <w:sz w:val="22"/>
                <w:szCs w:val="22"/>
              </w:rPr>
              <w:t xml:space="preserve">- уметь принимать управленческие решения и нести за них ответственность </w:t>
            </w:r>
          </w:p>
        </w:tc>
      </w:tr>
      <w:tr w:rsidR="00010F55">
        <w:trPr>
          <w:trHeight w:val="1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0F55" w:rsidRDefault="002625FB">
            <w:r>
              <w:rPr>
                <w:sz w:val="22"/>
                <w:szCs w:val="22"/>
              </w:rPr>
              <w:t>ПК-12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r>
              <w:t>способность разрабатывать варианты управленческих решений и обосновывать их выбор на основе крите</w:t>
            </w:r>
            <w:r>
              <w:t>риев социально-экономической эффективности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r>
              <w:rPr>
                <w:sz w:val="22"/>
                <w:szCs w:val="22"/>
              </w:rPr>
              <w:t>- уметь разрабатывать варианты управленческих решений и обосновывать их выбор на основе критериев социально-экономической эффективности</w:t>
            </w:r>
          </w:p>
        </w:tc>
      </w:tr>
      <w:tr w:rsidR="00010F55">
        <w:trPr>
          <w:trHeight w:val="1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0F55" w:rsidRDefault="002625FB">
            <w:r>
              <w:rPr>
                <w:sz w:val="22"/>
                <w:szCs w:val="22"/>
              </w:rPr>
              <w:t>ПК-13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r>
              <w:rPr>
                <w:sz w:val="22"/>
                <w:szCs w:val="22"/>
              </w:rPr>
              <w:t xml:space="preserve">способность применять современные методы и методики преподавания </w:t>
            </w:r>
            <w:r>
              <w:rPr>
                <w:sz w:val="22"/>
                <w:szCs w:val="22"/>
              </w:rPr>
              <w:t>экономических дисциплин в профессиональных образовательных организациях, образовательных организациях высшего образования, дополнительного профессионального образования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r>
              <w:rPr>
                <w:sz w:val="22"/>
                <w:szCs w:val="22"/>
              </w:rPr>
              <w:t>- уметь использовать педагогические технологии в профессиональной и научной деятельност</w:t>
            </w:r>
            <w:r>
              <w:rPr>
                <w:sz w:val="22"/>
                <w:szCs w:val="22"/>
              </w:rPr>
              <w:t xml:space="preserve">и </w:t>
            </w:r>
          </w:p>
        </w:tc>
      </w:tr>
      <w:tr w:rsidR="00010F55">
        <w:trPr>
          <w:trHeight w:val="13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0F55" w:rsidRDefault="002625FB">
            <w:r>
              <w:rPr>
                <w:sz w:val="22"/>
                <w:szCs w:val="22"/>
              </w:rPr>
              <w:t>ПК-14</w:t>
            </w:r>
          </w:p>
        </w:tc>
        <w:tc>
          <w:tcPr>
            <w:tcW w:w="41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r>
              <w:rPr>
                <w:sz w:val="22"/>
                <w:szCs w:val="22"/>
              </w:rPr>
              <w:t>способность разрабатывать учебные планы, программы и соответствующее методическое обеспечение для преподавания экономических дисциплин в образовательных организациях высшего образования, дополнительного профессионального образования, профессионал</w:t>
            </w:r>
            <w:r>
              <w:rPr>
                <w:sz w:val="22"/>
                <w:szCs w:val="22"/>
              </w:rPr>
              <w:t>ьных образовательных организациях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r>
              <w:rPr>
                <w:sz w:val="22"/>
                <w:szCs w:val="22"/>
              </w:rPr>
              <w:t>- уметь разработать и обосновать научно-исследовательскую задачу и составить план выполнения задания</w:t>
            </w:r>
          </w:p>
        </w:tc>
      </w:tr>
    </w:tbl>
    <w:p w:rsidR="00010F55" w:rsidRDefault="002625FB">
      <w:pPr>
        <w:widowControl w:val="0"/>
        <w:ind w:left="360"/>
        <w:jc w:val="both"/>
      </w:pPr>
      <w:r>
        <w:t>Критерии оценки результатов сдачи государственных экзаменов и защиты выпускных квалификационных работ утверждены приказо</w:t>
      </w:r>
      <w:r>
        <w:t xml:space="preserve">м №198/1   от 28.04.2017  Порядок проведения государственной итоговой аттестации по образовательным программам высшего образования – программам бакалавриата, специалитета и магистратуры  П 7.5-093-2017. </w:t>
      </w:r>
    </w:p>
    <w:p w:rsidR="00010F55" w:rsidRDefault="00010F55">
      <w:pPr>
        <w:widowControl w:val="0"/>
        <w:ind w:left="360"/>
        <w:jc w:val="both"/>
      </w:pPr>
    </w:p>
    <w:p w:rsidR="00010F55" w:rsidRDefault="00010F55">
      <w:pPr>
        <w:widowControl w:val="0"/>
        <w:ind w:left="360"/>
        <w:jc w:val="both"/>
      </w:pPr>
    </w:p>
    <w:p w:rsidR="00010F55" w:rsidRDefault="00010F55">
      <w:pPr>
        <w:widowControl w:val="0"/>
        <w:ind w:left="360"/>
        <w:jc w:val="both"/>
      </w:pPr>
    </w:p>
    <w:p w:rsidR="00010F55" w:rsidRDefault="00010F55">
      <w:pPr>
        <w:widowControl w:val="0"/>
        <w:ind w:left="360"/>
        <w:jc w:val="both"/>
      </w:pPr>
    </w:p>
    <w:p w:rsidR="00010F55" w:rsidRDefault="00010F55">
      <w:pPr>
        <w:widowControl w:val="0"/>
        <w:ind w:left="360"/>
        <w:jc w:val="both"/>
      </w:pPr>
    </w:p>
    <w:p w:rsidR="00010F55" w:rsidRDefault="00010F55">
      <w:pPr>
        <w:widowControl w:val="0"/>
        <w:ind w:left="360"/>
        <w:jc w:val="both"/>
      </w:pPr>
    </w:p>
    <w:p w:rsidR="00010F55" w:rsidRDefault="00010F55">
      <w:pPr>
        <w:widowControl w:val="0"/>
        <w:ind w:left="360"/>
        <w:jc w:val="both"/>
        <w:sectPr w:rsidR="00010F55">
          <w:footerReference w:type="default" r:id="rId31"/>
          <w:pgSz w:w="11906" w:h="16838"/>
          <w:pgMar w:top="1134" w:right="566" w:bottom="1134" w:left="1276" w:header="0" w:footer="708" w:gutter="0"/>
          <w:cols w:space="720"/>
          <w:formProt w:val="0"/>
          <w:docGrid w:linePitch="360"/>
        </w:sectPr>
      </w:pPr>
    </w:p>
    <w:p w:rsidR="00010F55" w:rsidRDefault="002625FB">
      <w:pPr>
        <w:ind w:left="-426"/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lastRenderedPageBreak/>
        <w:t xml:space="preserve">Критерии оценки </w:t>
      </w:r>
      <w:r>
        <w:rPr>
          <w:rFonts w:eastAsia="Calibri"/>
          <w:b/>
          <w:lang w:eastAsia="en-US"/>
        </w:rPr>
        <w:t>содержания, качества подготовки и защиты выпускной квалификационной работы по ОПОП - программам магистратуры</w:t>
      </w:r>
    </w:p>
    <w:tbl>
      <w:tblPr>
        <w:tblW w:w="15555" w:type="dxa"/>
        <w:tblInd w:w="-396" w:type="dxa"/>
        <w:tblBorders>
          <w:top w:val="single" w:sz="6" w:space="0" w:color="008000"/>
          <w:left w:val="single" w:sz="6" w:space="0" w:color="008000"/>
          <w:bottom w:val="single" w:sz="6" w:space="0" w:color="008000"/>
          <w:right w:val="single" w:sz="6" w:space="0" w:color="008000"/>
          <w:insideH w:val="single" w:sz="6" w:space="0" w:color="008000"/>
          <w:insideV w:val="single" w:sz="6" w:space="0" w:color="008000"/>
        </w:tblBorders>
        <w:tblCellMar>
          <w:top w:w="60" w:type="dxa"/>
          <w:left w:w="52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687"/>
        <w:gridCol w:w="3970"/>
        <w:gridCol w:w="4288"/>
        <w:gridCol w:w="3610"/>
      </w:tblGrid>
      <w:tr w:rsidR="00010F55">
        <w:tc>
          <w:tcPr>
            <w:tcW w:w="3686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Оценка / Критерий оценки </w:t>
            </w:r>
          </w:p>
        </w:tc>
        <w:tc>
          <w:tcPr>
            <w:tcW w:w="397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Оценка «отлично» </w:t>
            </w:r>
          </w:p>
        </w:tc>
        <w:tc>
          <w:tcPr>
            <w:tcW w:w="428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Оценка «хорошо» </w:t>
            </w:r>
          </w:p>
        </w:tc>
        <w:tc>
          <w:tcPr>
            <w:tcW w:w="361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Оценка </w:t>
            </w:r>
          </w:p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«удовлетворительно» </w:t>
            </w:r>
          </w:p>
        </w:tc>
      </w:tr>
      <w:tr w:rsidR="00010F55">
        <w:tc>
          <w:tcPr>
            <w:tcW w:w="3686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1. Актуальность  выбранной темы, обоснованность  </w:t>
            </w:r>
            <w:r>
              <w:rPr>
                <w:rFonts w:ascii="Arial" w:hAnsi="Arial" w:cs="Arial"/>
                <w:sz w:val="17"/>
                <w:szCs w:val="17"/>
              </w:rPr>
              <w:t>значимости проблемы  для объекта исследования.</w:t>
            </w:r>
          </w:p>
        </w:tc>
        <w:tc>
          <w:tcPr>
            <w:tcW w:w="397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В работе четко обоснована актуальность темы  ВКР с точки зрения значимости проблемы исследования. Формулировки точные и аргументированные.</w:t>
            </w:r>
          </w:p>
        </w:tc>
        <w:tc>
          <w:tcPr>
            <w:tcW w:w="428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В работе недостаточно полно обоснована актуальность  темы ВКР и значим</w:t>
            </w:r>
            <w:r>
              <w:rPr>
                <w:rFonts w:ascii="Arial" w:hAnsi="Arial" w:cs="Arial"/>
                <w:sz w:val="17"/>
                <w:szCs w:val="17"/>
              </w:rPr>
              <w:t xml:space="preserve">ость проблемы исследования. Допускаются отдельные недочеты в формулировках. </w:t>
            </w:r>
          </w:p>
        </w:tc>
        <w:tc>
          <w:tcPr>
            <w:tcW w:w="361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 Актуальность темы ВКР обоснована не точно. Значимость проблемы исследования  сформулирована фрагментарно. </w:t>
            </w:r>
          </w:p>
        </w:tc>
      </w:tr>
      <w:tr w:rsidR="00010F55">
        <w:tc>
          <w:tcPr>
            <w:tcW w:w="3686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2.  Научная новизна исследования, его теоретическая и практическая зна</w:t>
            </w:r>
            <w:r>
              <w:rPr>
                <w:rFonts w:ascii="Arial" w:hAnsi="Arial" w:cs="Arial"/>
                <w:sz w:val="17"/>
                <w:szCs w:val="17"/>
              </w:rPr>
              <w:t>чимость</w:t>
            </w:r>
          </w:p>
        </w:tc>
        <w:tc>
          <w:tcPr>
            <w:tcW w:w="397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 Сформулированы четко элементы научной новизны. В работе обоснована   теоретическая значимость исследования,  отражена его связь с задачами профессиональной деятельности . Работа содержит   рекомендации по использованию результатов проведенного исс</w:t>
            </w:r>
            <w:r>
              <w:rPr>
                <w:rFonts w:ascii="Arial" w:hAnsi="Arial" w:cs="Arial"/>
                <w:sz w:val="17"/>
                <w:szCs w:val="17"/>
              </w:rPr>
              <w:t>ледования на практике</w:t>
            </w:r>
          </w:p>
        </w:tc>
        <w:tc>
          <w:tcPr>
            <w:tcW w:w="428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Элементы научной новизны сформулированы. </w:t>
            </w:r>
          </w:p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В работе не четко обоснована теоретическая значимость исследования, отражена связь исследования с задачами профессиональной деятельности.</w:t>
            </w:r>
          </w:p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Работа содержит элементы рекомендаций по использованию</w:t>
            </w:r>
            <w:r>
              <w:rPr>
                <w:rFonts w:ascii="Arial" w:hAnsi="Arial" w:cs="Arial"/>
                <w:sz w:val="17"/>
                <w:szCs w:val="17"/>
              </w:rPr>
              <w:t xml:space="preserve"> результатов проведенного исследования на практике</w:t>
            </w:r>
          </w:p>
        </w:tc>
        <w:tc>
          <w:tcPr>
            <w:tcW w:w="361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В работе не определены четко элементы научной новизны. В работе не  обоснована теоретическая значимость исследования, связь исследования с задачами профессиональной деятельности не четко определена.</w:t>
            </w:r>
          </w:p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Практи</w:t>
            </w:r>
            <w:r>
              <w:rPr>
                <w:rFonts w:ascii="Arial" w:hAnsi="Arial" w:cs="Arial"/>
                <w:sz w:val="17"/>
                <w:szCs w:val="17"/>
              </w:rPr>
              <w:t>ческая направленность работы выражена слабо.</w:t>
            </w:r>
          </w:p>
        </w:tc>
      </w:tr>
      <w:tr w:rsidR="00010F55">
        <w:trPr>
          <w:trHeight w:val="1172"/>
        </w:trPr>
        <w:tc>
          <w:tcPr>
            <w:tcW w:w="3686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3. Четкость формулировок цели и задач исследования, методическая грамотность </w:t>
            </w:r>
          </w:p>
        </w:tc>
        <w:tc>
          <w:tcPr>
            <w:tcW w:w="397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Цель и задачи исследования грамотно сформулированы, структура работы им полностью соответствует.  Правильно выбраны и применены необходимые  методы исследования.  </w:t>
            </w:r>
          </w:p>
        </w:tc>
        <w:tc>
          <w:tcPr>
            <w:tcW w:w="428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Цель и задачи грамотно сформулированы, структура работы в основном им соответствуют.  Имеютс</w:t>
            </w:r>
            <w:r>
              <w:rPr>
                <w:rFonts w:ascii="Arial" w:hAnsi="Arial" w:cs="Arial"/>
                <w:sz w:val="17"/>
                <w:szCs w:val="17"/>
              </w:rPr>
              <w:t xml:space="preserve">я не значительные ошибки в выборе и/или применении методов исследования. </w:t>
            </w:r>
          </w:p>
        </w:tc>
        <w:tc>
          <w:tcPr>
            <w:tcW w:w="361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 Цель и задачи сформулированы недостаточно четко, слабо связаны со структурой работы. Имеются грубые ошибки в выборе и/или применении методов исследования  </w:t>
            </w:r>
          </w:p>
        </w:tc>
      </w:tr>
      <w:tr w:rsidR="00010F55">
        <w:tc>
          <w:tcPr>
            <w:tcW w:w="3686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4.  Уровень теоретическо</w:t>
            </w:r>
            <w:r>
              <w:rPr>
                <w:rFonts w:ascii="Arial" w:hAnsi="Arial" w:cs="Arial"/>
                <w:sz w:val="17"/>
                <w:szCs w:val="17"/>
              </w:rPr>
              <w:t xml:space="preserve">й   разработанности  проблемы исследования. Качество литературного обзора. </w:t>
            </w:r>
          </w:p>
        </w:tc>
        <w:tc>
          <w:tcPr>
            <w:tcW w:w="397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Проведен качественный литературный обзор проблемы исследования, сделаны самостоятельные выводы. Теоретический материал хорошо структурирован, обобщен. Понятийный аппарат полностью </w:t>
            </w:r>
            <w:r>
              <w:rPr>
                <w:rFonts w:ascii="Arial" w:hAnsi="Arial" w:cs="Arial"/>
                <w:sz w:val="17"/>
                <w:szCs w:val="17"/>
              </w:rPr>
              <w:t xml:space="preserve">автором освоен.   </w:t>
            </w:r>
          </w:p>
        </w:tc>
        <w:tc>
          <w:tcPr>
            <w:tcW w:w="428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 Литературный обзор проблемы исследования проведен, выводы  в целом самостоятельные. Теоретический материал не достаточно четко структурирован и обобщен. Понятийным аппаратом автор в целом владеет.</w:t>
            </w:r>
          </w:p>
        </w:tc>
        <w:tc>
          <w:tcPr>
            <w:tcW w:w="361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Литературный обзор не достаточно полный</w:t>
            </w:r>
            <w:r>
              <w:rPr>
                <w:rFonts w:ascii="Arial" w:hAnsi="Arial" w:cs="Arial"/>
                <w:sz w:val="17"/>
                <w:szCs w:val="17"/>
              </w:rPr>
              <w:t>, выводы поверхностные. Теоретический материал  плохо структурирован, обобщения  отсутствуют. Есть ошибки в применении понятийного аппарата.</w:t>
            </w:r>
          </w:p>
        </w:tc>
      </w:tr>
      <w:tr w:rsidR="00010F55">
        <w:tc>
          <w:tcPr>
            <w:tcW w:w="3686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5. Корректность выбора и  использования информационных источников для проведения исследования.</w:t>
            </w:r>
          </w:p>
        </w:tc>
        <w:tc>
          <w:tcPr>
            <w:tcW w:w="397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Умеет работать с  </w:t>
            </w:r>
            <w:r>
              <w:rPr>
                <w:rFonts w:ascii="Arial" w:hAnsi="Arial" w:cs="Arial"/>
                <w:sz w:val="17"/>
                <w:szCs w:val="17"/>
              </w:rPr>
              <w:t>различными информационными источниками. Корректно использует литературные источники. Умеет пользоваться нормативными документами, статистическими данными, данными организаций. Ссылки на источники выполнены грамотно. Списки использованных источников полные.</w:t>
            </w:r>
            <w:r>
              <w:rPr>
                <w:rFonts w:ascii="Arial" w:hAnsi="Arial" w:cs="Arial"/>
                <w:sz w:val="17"/>
                <w:szCs w:val="17"/>
              </w:rPr>
              <w:t xml:space="preserve"> Требования конфиденциальности информации  соблюдаются.</w:t>
            </w:r>
          </w:p>
        </w:tc>
        <w:tc>
          <w:tcPr>
            <w:tcW w:w="428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В целом умеет работать с  информационными источниками. Корректно использует литературные источники. Умеет пользоваться нормативными документами, статистическими данными, данными организаций. Однако сс</w:t>
            </w:r>
            <w:r>
              <w:rPr>
                <w:rFonts w:ascii="Arial" w:hAnsi="Arial" w:cs="Arial"/>
                <w:sz w:val="17"/>
                <w:szCs w:val="17"/>
              </w:rPr>
              <w:t>ылки на источники выполнены  с ошибками. Списки использованных источников  не полные. Требования конфиденциальности информации  соблюдаются.</w:t>
            </w:r>
          </w:p>
        </w:tc>
        <w:tc>
          <w:tcPr>
            <w:tcW w:w="361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 Не в полной мере умеет работать с  информационными источниками. Литературные источники не правильно цитирует.  При</w:t>
            </w:r>
            <w:r>
              <w:rPr>
                <w:rFonts w:ascii="Arial" w:hAnsi="Arial" w:cs="Arial"/>
                <w:sz w:val="17"/>
                <w:szCs w:val="17"/>
              </w:rPr>
              <w:t>сутствуют ошибки в   применении нормативных документов, статистических данных, данных организаций. Ссылки на источники выполнены  с ошибками. Списки использованных источников  не полные . Требования конфиденциальности информации  соблюдаются.</w:t>
            </w:r>
          </w:p>
        </w:tc>
      </w:tr>
      <w:tr w:rsidR="00010F55">
        <w:tc>
          <w:tcPr>
            <w:tcW w:w="3686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6. Умение ан</w:t>
            </w:r>
            <w:r>
              <w:rPr>
                <w:rFonts w:ascii="Arial" w:hAnsi="Arial" w:cs="Arial"/>
                <w:sz w:val="17"/>
                <w:szCs w:val="17"/>
              </w:rPr>
              <w:t>ализировать состояние проблемы  исследования для выбранного объекта, делать выводы</w:t>
            </w:r>
          </w:p>
        </w:tc>
        <w:tc>
          <w:tcPr>
            <w:tcW w:w="397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 Умеет провести глубокий анализ   проблемы для выбранного объекта исследования.  Методы анализа  использует правильно. Делает самостоятельные полные обоснованные выводы.</w:t>
            </w:r>
          </w:p>
        </w:tc>
        <w:tc>
          <w:tcPr>
            <w:tcW w:w="428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В ц</w:t>
            </w:r>
            <w:r>
              <w:rPr>
                <w:rFonts w:ascii="Arial" w:hAnsi="Arial" w:cs="Arial"/>
                <w:sz w:val="17"/>
                <w:szCs w:val="17"/>
              </w:rPr>
              <w:t xml:space="preserve">елом умеет провести анализ   проблемы для выбранного объекта исследования.  Методы анализа  использует правильно. Делает самостоятельные выводы, но имеющие погрешности с точки зрения полноты и/или обоснованности </w:t>
            </w:r>
          </w:p>
        </w:tc>
        <w:tc>
          <w:tcPr>
            <w:tcW w:w="361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В основном умеет провести анализ   проблемы</w:t>
            </w:r>
            <w:r>
              <w:rPr>
                <w:rFonts w:ascii="Arial" w:hAnsi="Arial" w:cs="Arial"/>
                <w:sz w:val="17"/>
                <w:szCs w:val="17"/>
              </w:rPr>
              <w:t xml:space="preserve"> для выбранного объекта исследования.  Однако методы анализа  использует  с ошибками.  Выводы не полные  и/или не достаточно обоснованные .</w:t>
            </w:r>
          </w:p>
        </w:tc>
      </w:tr>
      <w:tr w:rsidR="00010F55">
        <w:tc>
          <w:tcPr>
            <w:tcW w:w="3686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lastRenderedPageBreak/>
              <w:t>7. Наличие публикаций по теме исследования и выступления на конференциях</w:t>
            </w:r>
          </w:p>
        </w:tc>
        <w:tc>
          <w:tcPr>
            <w:tcW w:w="397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Имеется не менее трех публикаций автора по</w:t>
            </w:r>
            <w:r>
              <w:rPr>
                <w:rFonts w:ascii="Arial" w:hAnsi="Arial" w:cs="Arial"/>
                <w:sz w:val="17"/>
                <w:szCs w:val="17"/>
              </w:rPr>
              <w:t xml:space="preserve">  проблеме исследования или выступлений на конференциях</w:t>
            </w:r>
          </w:p>
        </w:tc>
        <w:tc>
          <w:tcPr>
            <w:tcW w:w="428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Имеется  две  публикации автора по  проблеме исследования или выступления на конференциях</w:t>
            </w:r>
          </w:p>
        </w:tc>
        <w:tc>
          <w:tcPr>
            <w:tcW w:w="361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Имеется  одна публикация автора по  проблеме исследования или выступление на конференции</w:t>
            </w:r>
          </w:p>
        </w:tc>
      </w:tr>
      <w:tr w:rsidR="00010F55">
        <w:tc>
          <w:tcPr>
            <w:tcW w:w="3686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8. Логичность изложения материала. Наличие аргументированных выводов по результатам работы, их соответствие целевым установкам   </w:t>
            </w:r>
          </w:p>
        </w:tc>
        <w:tc>
          <w:tcPr>
            <w:tcW w:w="397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В работе имеется четкая структура, внутреннее единство и композиционная целостность, логическая последовательность изложения м</w:t>
            </w:r>
            <w:r>
              <w:rPr>
                <w:rFonts w:ascii="Arial" w:hAnsi="Arial" w:cs="Arial"/>
                <w:sz w:val="17"/>
                <w:szCs w:val="17"/>
              </w:rPr>
              <w:t xml:space="preserve">атериала. Сделаны аргументированные выводы по результатам работы, они соответствуют целевым установкам. </w:t>
            </w:r>
          </w:p>
        </w:tc>
        <w:tc>
          <w:tcPr>
            <w:tcW w:w="428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Материал изложен логично и последовательно, но имеются недочеты в структуре работы. Сделаны выводы по результатам работы, но они не всегда аргументиров</w:t>
            </w:r>
            <w:r>
              <w:rPr>
                <w:rFonts w:ascii="Arial" w:hAnsi="Arial" w:cs="Arial"/>
                <w:sz w:val="17"/>
                <w:szCs w:val="17"/>
              </w:rPr>
              <w:t xml:space="preserve">аны. Выводы в основном соответствуют целевым установкам. </w:t>
            </w:r>
          </w:p>
        </w:tc>
        <w:tc>
          <w:tcPr>
            <w:tcW w:w="361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В работе отсутствует внутреннее единство, имеются нарушения в логике и последовательности изложения материала. Выводы поверхностные, не всегда соответствуют целевым установкам </w:t>
            </w:r>
          </w:p>
        </w:tc>
      </w:tr>
      <w:tr w:rsidR="00010F55">
        <w:tc>
          <w:tcPr>
            <w:tcW w:w="3686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9. Наличие обоснован</w:t>
            </w:r>
            <w:r>
              <w:rPr>
                <w:rFonts w:ascii="Arial" w:hAnsi="Arial" w:cs="Arial"/>
                <w:sz w:val="17"/>
                <w:szCs w:val="17"/>
              </w:rPr>
              <w:t>ных предложений по совершенствованию деятельности организации, изложение своего видения перспектив дальнейшего исследования  проблемы</w:t>
            </w:r>
          </w:p>
        </w:tc>
        <w:tc>
          <w:tcPr>
            <w:tcW w:w="397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В работе содержатся, самостоятельно сформулированные предложения по совершенствованию деятельности в организации, имеются </w:t>
            </w:r>
            <w:r>
              <w:rPr>
                <w:rFonts w:ascii="Arial" w:hAnsi="Arial" w:cs="Arial"/>
                <w:sz w:val="17"/>
                <w:szCs w:val="17"/>
              </w:rPr>
              <w:t>обоснования, намечены пути дальнейшего исследования темы. (Возможно наличия акта внедрения)</w:t>
            </w:r>
          </w:p>
        </w:tc>
        <w:tc>
          <w:tcPr>
            <w:tcW w:w="428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В работе сформулированы предложения по совершенствованию деятельности организации, однако обоснования выполнены не достаточно корректно.  Видение перспектив дальней</w:t>
            </w:r>
            <w:r>
              <w:rPr>
                <w:rFonts w:ascii="Arial" w:hAnsi="Arial" w:cs="Arial"/>
                <w:sz w:val="17"/>
                <w:szCs w:val="17"/>
              </w:rPr>
              <w:t>ших исследований не структурированное.</w:t>
            </w:r>
          </w:p>
        </w:tc>
        <w:tc>
          <w:tcPr>
            <w:tcW w:w="361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Рекомендации по совершенствованию  деятельности организации носят формальный характер. Видение перспектив дальнейших исследований отсутствует.</w:t>
            </w:r>
          </w:p>
        </w:tc>
      </w:tr>
      <w:tr w:rsidR="00010F55">
        <w:tc>
          <w:tcPr>
            <w:tcW w:w="3686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10. Уровень языковой и стилистической грамотности. </w:t>
            </w:r>
          </w:p>
        </w:tc>
        <w:tc>
          <w:tcPr>
            <w:tcW w:w="397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Высокий уровень языко</w:t>
            </w:r>
            <w:r>
              <w:rPr>
                <w:rFonts w:ascii="Arial" w:hAnsi="Arial" w:cs="Arial"/>
                <w:sz w:val="17"/>
                <w:szCs w:val="17"/>
              </w:rPr>
              <w:t xml:space="preserve">вой и стилистической грамотности. В работе отсутствуют речевые и орфографические ошибки. Автор свободно владеет деловым стилем речи </w:t>
            </w:r>
          </w:p>
        </w:tc>
        <w:tc>
          <w:tcPr>
            <w:tcW w:w="428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В работе допущены некоторые стилистические и речевые погрешности, при этом автор хорошо владеет деловым стилем речи. </w:t>
            </w:r>
          </w:p>
        </w:tc>
        <w:tc>
          <w:tcPr>
            <w:tcW w:w="361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Недостаточное владение</w:t>
            </w:r>
            <w:r>
              <w:rPr>
                <w:rFonts w:ascii="Arial" w:hAnsi="Arial" w:cs="Arial"/>
                <w:strike/>
                <w:sz w:val="17"/>
                <w:szCs w:val="17"/>
              </w:rPr>
              <w:t xml:space="preserve"> </w:t>
            </w:r>
            <w:r>
              <w:rPr>
                <w:rFonts w:ascii="Arial" w:hAnsi="Arial" w:cs="Arial"/>
                <w:sz w:val="17"/>
                <w:szCs w:val="17"/>
              </w:rPr>
              <w:t xml:space="preserve"> деловым стилем речи. В работе имеются различного рода ошибки,  опечатки исправлены не полностью. </w:t>
            </w:r>
          </w:p>
        </w:tc>
      </w:tr>
      <w:tr w:rsidR="00010F55">
        <w:tc>
          <w:tcPr>
            <w:tcW w:w="3686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11. Качество оформления работы   </w:t>
            </w:r>
          </w:p>
        </w:tc>
        <w:tc>
          <w:tcPr>
            <w:tcW w:w="397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Работа оформлена в соответствии со всеми требованиями, предъявляемыми к ВКР</w:t>
            </w:r>
          </w:p>
        </w:tc>
        <w:tc>
          <w:tcPr>
            <w:tcW w:w="428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Имеются не значительные</w:t>
            </w:r>
            <w:r>
              <w:rPr>
                <w:rFonts w:ascii="Arial" w:hAnsi="Arial" w:cs="Arial"/>
                <w:sz w:val="17"/>
                <w:szCs w:val="17"/>
              </w:rPr>
              <w:t xml:space="preserve"> недочеты в оформлении </w:t>
            </w:r>
          </w:p>
        </w:tc>
        <w:tc>
          <w:tcPr>
            <w:tcW w:w="361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Много недочетов в оформлении. </w:t>
            </w:r>
          </w:p>
        </w:tc>
      </w:tr>
      <w:tr w:rsidR="00010F55">
        <w:tc>
          <w:tcPr>
            <w:tcW w:w="3686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12. Качество презентационных материалов и устного выступления </w:t>
            </w:r>
          </w:p>
        </w:tc>
        <w:tc>
          <w:tcPr>
            <w:tcW w:w="397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Лаконичный и содержательный доклад.  отражающий основные положения и результаты исследования. Соблюдение установленного регламента. Ясные</w:t>
            </w:r>
            <w:r>
              <w:rPr>
                <w:rFonts w:ascii="Arial" w:hAnsi="Arial" w:cs="Arial"/>
                <w:sz w:val="17"/>
                <w:szCs w:val="17"/>
              </w:rPr>
              <w:t xml:space="preserve"> и четкие ответы на задаваемые вопросы и высказываемые замечания. Свободная ориентация в теме </w:t>
            </w:r>
          </w:p>
        </w:tc>
        <w:tc>
          <w:tcPr>
            <w:tcW w:w="4288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>Недостаточное освещение проблем исследования, некоторые сложности в  формулировке главных выводов. Нарушение временного регламента незначительное. Ясные и четкие</w:t>
            </w:r>
            <w:r>
              <w:rPr>
                <w:rFonts w:ascii="Arial" w:hAnsi="Arial" w:cs="Arial"/>
                <w:sz w:val="17"/>
                <w:szCs w:val="17"/>
              </w:rPr>
              <w:t xml:space="preserve"> ответы на задаваемые вопросы и высказываемые замечания. Свободная ориентация в теме. </w:t>
            </w:r>
          </w:p>
        </w:tc>
        <w:tc>
          <w:tcPr>
            <w:tcW w:w="3610" w:type="dxa"/>
            <w:tcBorders>
              <w:top w:val="single" w:sz="6" w:space="0" w:color="008000"/>
              <w:left w:val="single" w:sz="6" w:space="0" w:color="008000"/>
              <w:bottom w:val="single" w:sz="6" w:space="0" w:color="008000"/>
              <w:right w:val="single" w:sz="6" w:space="0" w:color="008000"/>
            </w:tcBorders>
            <w:shd w:val="clear" w:color="auto" w:fill="auto"/>
          </w:tcPr>
          <w:p w:rsidR="00010F55" w:rsidRDefault="002625FB">
            <w:pPr>
              <w:rPr>
                <w:rFonts w:ascii="Arial" w:hAnsi="Arial" w:cs="Arial"/>
                <w:sz w:val="17"/>
                <w:szCs w:val="17"/>
              </w:rPr>
            </w:pPr>
            <w:r>
              <w:rPr>
                <w:rFonts w:ascii="Arial" w:hAnsi="Arial" w:cs="Arial"/>
                <w:sz w:val="17"/>
                <w:szCs w:val="17"/>
              </w:rPr>
              <w:t xml:space="preserve">Доклад не дает представления о содержании и результатах исследования. Несоблюдение временного регламента. Затруднения в ответах на вопросы, неточные формулировки. </w:t>
            </w:r>
          </w:p>
        </w:tc>
      </w:tr>
    </w:tbl>
    <w:p w:rsidR="00010F55" w:rsidRDefault="00010F55"/>
    <w:p w:rsidR="00010F55" w:rsidRDefault="00010F55"/>
    <w:p w:rsidR="00010F55" w:rsidRDefault="00010F55"/>
    <w:p w:rsidR="00010F55" w:rsidRDefault="00010F55"/>
    <w:p w:rsidR="00010F55" w:rsidRDefault="00010F55"/>
    <w:p w:rsidR="00010F55" w:rsidRDefault="00010F55"/>
    <w:p w:rsidR="00010F55" w:rsidRDefault="00010F55"/>
    <w:p w:rsidR="00010F55" w:rsidRDefault="00010F55"/>
    <w:p w:rsidR="00010F55" w:rsidRDefault="00010F55">
      <w:pPr>
        <w:sectPr w:rsidR="00010F55">
          <w:footerReference w:type="default" r:id="rId32"/>
          <w:pgSz w:w="16838" w:h="11906" w:orient="landscape"/>
          <w:pgMar w:top="567" w:right="1134" w:bottom="1276" w:left="1134" w:header="0" w:footer="709" w:gutter="0"/>
          <w:cols w:space="720"/>
          <w:formProt w:val="0"/>
          <w:docGrid w:linePitch="360"/>
        </w:sectPr>
      </w:pPr>
    </w:p>
    <w:p w:rsidR="00010F55" w:rsidRDefault="002625FB">
      <w:pPr>
        <w:ind w:firstLine="708"/>
        <w:jc w:val="both"/>
      </w:pPr>
      <w:r>
        <w:lastRenderedPageBreak/>
        <w:t>Оценка </w:t>
      </w:r>
      <w:r>
        <w:rPr>
          <w:b/>
          <w:bCs/>
        </w:rPr>
        <w:t>«неудовлетворительно»</w:t>
      </w:r>
      <w:r>
        <w:t> выставляется, если:</w:t>
      </w:r>
    </w:p>
    <w:p w:rsidR="00010F55" w:rsidRDefault="002625FB">
      <w:pPr>
        <w:jc w:val="both"/>
      </w:pPr>
      <w:r>
        <w:t>· аппарат исследования не продуман или отсутствует его описание;</w:t>
      </w:r>
    </w:p>
    <w:p w:rsidR="00010F55" w:rsidRDefault="002625FB">
      <w:pPr>
        <w:jc w:val="both"/>
      </w:pPr>
      <w:r>
        <w:t>· неудачно сформулированы цель и задачи, выводы носят декларативный характер;</w:t>
      </w:r>
    </w:p>
    <w:p w:rsidR="00010F55" w:rsidRDefault="002625FB">
      <w:pPr>
        <w:jc w:val="both"/>
      </w:pPr>
      <w:r>
        <w:t>· в работе не обоснована</w:t>
      </w:r>
      <w:r>
        <w:t xml:space="preserve"> актуальность проблемы;</w:t>
      </w:r>
    </w:p>
    <w:p w:rsidR="00010F55" w:rsidRDefault="002625FB">
      <w:pPr>
        <w:jc w:val="both"/>
      </w:pPr>
      <w:r>
        <w:t>· работа не носит самостоятельного исследовательского характера; не содержит анализа и практического разбора деятельности предприятия (организации); не имеет выводов и рекомендаций; не отвечает требованиям, изложенным в методических</w:t>
      </w:r>
      <w:r>
        <w:t xml:space="preserve"> указаниях кафедры;</w:t>
      </w:r>
    </w:p>
    <w:p w:rsidR="00010F55" w:rsidRDefault="002625FB">
      <w:pPr>
        <w:jc w:val="both"/>
      </w:pPr>
      <w:r>
        <w:t>· работа имеет вид компиляции из немногочисленных источников без оформления ссылок на них или полностью заимствована;</w:t>
      </w:r>
    </w:p>
    <w:p w:rsidR="00010F55" w:rsidRDefault="002625FB">
      <w:pPr>
        <w:jc w:val="both"/>
      </w:pPr>
      <w:r>
        <w:t>· в заключительной части не отражаются перспективы и задачи дальнейшего исследования данной темы, вопросы практическог</w:t>
      </w:r>
      <w:r>
        <w:t>о применения и внедрения результатов исследования в практику;</w:t>
      </w:r>
    </w:p>
    <w:p w:rsidR="00010F55" w:rsidRDefault="002625FB">
      <w:pPr>
        <w:jc w:val="both"/>
      </w:pPr>
      <w:r>
        <w:t>· неумение анализировать научные источники, делать необходимые выводы, поверхностное знакомство со специальной литературой; минимальный библиографический список;</w:t>
      </w:r>
    </w:p>
    <w:p w:rsidR="00010F55" w:rsidRDefault="002625FB">
      <w:pPr>
        <w:jc w:val="both"/>
      </w:pPr>
      <w:r>
        <w:t>· студент на защите не может арг</w:t>
      </w:r>
      <w:r>
        <w:t>ументировать выводы, затрудняется отвечать на поставленные вопросы по теме либо допускает существенные ошибки;</w:t>
      </w:r>
    </w:p>
    <w:p w:rsidR="00010F55" w:rsidRDefault="002625FB">
      <w:pPr>
        <w:jc w:val="both"/>
      </w:pPr>
      <w:r>
        <w:t>· в отзывах научного руководителя и рецензента имеются существенные критические замечания;</w:t>
      </w:r>
    </w:p>
    <w:p w:rsidR="00010F55" w:rsidRDefault="002625FB">
      <w:pPr>
        <w:jc w:val="both"/>
      </w:pPr>
      <w:r>
        <w:t>· оформление не соответствует требованиям, предъявляем</w:t>
      </w:r>
      <w:r>
        <w:t>ым к ВКР;</w:t>
      </w:r>
    </w:p>
    <w:p w:rsidR="00010F55" w:rsidRDefault="002625FB">
      <w:pPr>
        <w:jc w:val="both"/>
        <w:rPr>
          <w:b/>
          <w:bCs/>
        </w:rPr>
        <w:sectPr w:rsidR="00010F55">
          <w:footerReference w:type="default" r:id="rId33"/>
          <w:pgSz w:w="11906" w:h="16838"/>
          <w:pgMar w:top="1134" w:right="567" w:bottom="1134" w:left="1276" w:header="0" w:footer="709" w:gutter="0"/>
          <w:cols w:space="720"/>
          <w:formProt w:val="0"/>
          <w:docGrid w:linePitch="360"/>
        </w:sectPr>
      </w:pPr>
      <w:r>
        <w:t>· к защите не подготовлены  презентационные материалы.</w:t>
      </w:r>
    </w:p>
    <w:p w:rsidR="00010F55" w:rsidRDefault="002625FB">
      <w:pPr>
        <w:pStyle w:val="1"/>
        <w:rPr>
          <w:sz w:val="24"/>
        </w:rPr>
      </w:pPr>
      <w:bookmarkStart w:id="43" w:name="__RefHeading___Toc11576_2554398712"/>
      <w:bookmarkStart w:id="44" w:name="_Toc508750856"/>
      <w:bookmarkEnd w:id="43"/>
      <w:r>
        <w:rPr>
          <w:sz w:val="24"/>
        </w:rPr>
        <w:lastRenderedPageBreak/>
        <w:t>III. ПЕРЕЧЕНЬ КОМПЕТЕНЦИЙ, КОТОРЫМИ ДОЛЖЕН ОВЛАДЕТЬ ОБУЧАЮЩИЙСЯ В РЕЗУЛЬТАТЕ ОСВОЕНИЯ ОП ВО</w:t>
      </w:r>
      <w:bookmarkEnd w:id="44"/>
    </w:p>
    <w:p w:rsidR="00010F55" w:rsidRDefault="002625FB">
      <w:pPr>
        <w:widowControl w:val="0"/>
        <w:ind w:left="360"/>
        <w:jc w:val="both"/>
      </w:pPr>
      <w:r>
        <w:t xml:space="preserve">Магистр по направлению подготовки 38.04.01 Экономика, программа </w:t>
      </w:r>
      <w:r>
        <w:t>«Внешнеэкономическая деятельность предприятия» должен быть подготовлен к решению профессиональных задач в соответствии с профильной направленностью ОПОП бакалавриата и видами профессиональной деятельности:</w:t>
      </w:r>
    </w:p>
    <w:p w:rsidR="00010F55" w:rsidRDefault="002625FB">
      <w:pPr>
        <w:widowControl w:val="0"/>
        <w:ind w:left="360"/>
        <w:jc w:val="both"/>
      </w:pPr>
      <w:r>
        <w:t>а) научно-исследовательская,</w:t>
      </w:r>
    </w:p>
    <w:p w:rsidR="00010F55" w:rsidRDefault="002625FB">
      <w:pPr>
        <w:widowControl w:val="0"/>
        <w:ind w:left="360"/>
        <w:jc w:val="both"/>
      </w:pPr>
      <w:r>
        <w:t>б) организационно-упр</w:t>
      </w:r>
      <w:r>
        <w:t>авленческая,</w:t>
      </w:r>
    </w:p>
    <w:p w:rsidR="00010F55" w:rsidRDefault="002625FB">
      <w:pPr>
        <w:widowControl w:val="0"/>
        <w:ind w:left="360"/>
        <w:jc w:val="both"/>
      </w:pPr>
      <w:r>
        <w:t>в) педагогическая.</w:t>
      </w:r>
    </w:p>
    <w:p w:rsidR="00010F55" w:rsidRDefault="002625FB">
      <w:pPr>
        <w:widowControl w:val="0"/>
        <w:ind w:left="360"/>
        <w:jc w:val="both"/>
      </w:pPr>
      <w:r>
        <w:t>В результате освоения данной ОПОП выпускник должен обладать следующими компетенциями, определенными ФГОС ВО направления подготовки 38.04.01 «Экономика», направленностью (программой) «Внешнеэкономическая деятельность предприя</w:t>
      </w:r>
      <w:r>
        <w:t xml:space="preserve">тия». </w:t>
      </w: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077"/>
        <w:gridCol w:w="3686"/>
        <w:gridCol w:w="2551"/>
      </w:tblGrid>
      <w:tr w:rsidR="00010F55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62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t>Виды аттестации</w:t>
            </w:r>
          </w:p>
        </w:tc>
      </w:tr>
      <w:tr w:rsidR="00010F55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>
              <w:t>Планируемые результаты освоения ОП ВО - компетенции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left" w:pos="708"/>
                <w:tab w:val="center" w:pos="4153"/>
                <w:tab w:val="right" w:pos="8306"/>
              </w:tabs>
              <w:ind w:right="5"/>
              <w:jc w:val="center"/>
            </w:pPr>
            <w:r>
              <w:t>Промежуточная аттестация (дисциплины, практики)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left" w:pos="708"/>
                <w:tab w:val="center" w:pos="4153"/>
                <w:tab w:val="right" w:pos="8306"/>
              </w:tabs>
              <w:ind w:right="5"/>
              <w:jc w:val="center"/>
            </w:pPr>
            <w:r>
              <w:t>ГИА</w:t>
            </w:r>
          </w:p>
        </w:tc>
      </w:tr>
      <w:tr w:rsidR="00010F55">
        <w:tc>
          <w:tcPr>
            <w:tcW w:w="10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</w:pPr>
            <w:r>
              <w:rPr>
                <w:b/>
                <w:bCs/>
              </w:rPr>
              <w:t>общекультурные компетенции (ОК)</w:t>
            </w:r>
          </w:p>
        </w:tc>
      </w:tr>
      <w:tr w:rsidR="00010F55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способность к абстрактному мышлению, анализу, синтезу (ОК-1)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 xml:space="preserve">Микроэкономика (продвинутый уровень) 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Макроэкономика (продвинутый уровень)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История и методология экономической науки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Финансовый менеджмент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Таможенная экспертиза при осуществлении экспортно-импортных операций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Экономика транснациональных компаний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Производственная практика по получению профессиональных умений и опыта профессиональной деятельности (педагогическая)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Подготовка к защите и процедура защиты выпускной квалификационной работы</w:t>
            </w:r>
          </w:p>
        </w:tc>
      </w:tr>
      <w:tr w:rsidR="00010F55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готовность действовать в нестандартных ситуациях, нести социальн</w:t>
            </w:r>
            <w:r>
              <w:t>ую и этическую ответственность за принятые решения (ОК-2)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История и методология экономической науки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Финансовый менеджмент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Международное инновационное предпринимательство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Международная торговля услугами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Производственная практика по получению профессиональны</w:t>
            </w:r>
            <w:r>
              <w:t>х умений и опыта профессиональной деятельности (технологическая)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Производственная (преддипломная) практика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Подготовка к защите и процедура защиты выпускной квалификационной работы</w:t>
            </w:r>
          </w:p>
        </w:tc>
      </w:tr>
      <w:tr w:rsidR="00010F55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 xml:space="preserve">готовность к саморазвитию, самореализации, использованию творческого </w:t>
            </w:r>
            <w:r>
              <w:t>потенциала (ОК-3)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Макроэкономика (продвинутый уровень)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История и методология экономической науки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lastRenderedPageBreak/>
              <w:t>Методика преподавания экономических дисциплин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Профессиональный иностранный язык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ВЭД предприятий России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 xml:space="preserve">Производственная практика по получению профессиональных </w:t>
            </w:r>
            <w:r>
              <w:t>умений и опыта профессиональной деятельности (педагогическая)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lastRenderedPageBreak/>
              <w:t xml:space="preserve">Подготовка к защите и процедура защиты выпускной квалификационной </w:t>
            </w:r>
            <w:r>
              <w:lastRenderedPageBreak/>
              <w:t>работы</w:t>
            </w:r>
          </w:p>
        </w:tc>
      </w:tr>
      <w:tr w:rsidR="00010F55">
        <w:tc>
          <w:tcPr>
            <w:tcW w:w="10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center"/>
            </w:pPr>
            <w:r>
              <w:rPr>
                <w:b/>
                <w:bCs/>
              </w:rPr>
              <w:lastRenderedPageBreak/>
              <w:t>общепрофессиональные компетенции (ОПК)</w:t>
            </w:r>
          </w:p>
        </w:tc>
      </w:tr>
      <w:tr w:rsidR="00010F55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готовностью к коммуникации в устной и письменной формах на русском и иностранном</w:t>
            </w:r>
            <w:r>
              <w:t xml:space="preserve"> языках для решения задач профессиональной деятельности (ОПК-1)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Микроэкономика (продвинутый уровень)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Профессиональный иностранный язык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Институциональное регулирование международной торговли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ВЭД предприятий России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Таможенная экспертиза при осуществлении экс</w:t>
            </w:r>
            <w:r>
              <w:t>портно-импортных операций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Экономика транснациональных компаний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Учебная практика по получению первичных профессиональных умений и навыков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Производственная практика (Научно-исследовательская работа)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Производственная практика по получению профессиональных уме</w:t>
            </w:r>
            <w:r>
              <w:t>ний и опыта профессиональной деятельности (педагогическая)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</w:pPr>
            <w:r>
              <w:t>Подготовка к защите и процедура защиты выпускной квалификационной работы</w:t>
            </w:r>
          </w:p>
        </w:tc>
      </w:tr>
      <w:tr w:rsidR="00010F55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 xml:space="preserve">готовностью руководить коллективом в сфере своей профессиональной деятельности, толерантно воспринимая социальные, </w:t>
            </w:r>
            <w:r>
              <w:t>этнические, конфессиональные и культурные различия(ОПК-2)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История и методология экономической науки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Институциональное регулирование международной торговли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Налоговое регулирование ВЭД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Инфраструктура ВЭД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Производственная практика по получению профессиональны</w:t>
            </w:r>
            <w:r>
              <w:t>х умений и опыта профессиональной деятельности (технологическая)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Производственная (преддипломная) практика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r>
              <w:t>Подготовка к защите и процедура защиты выпускной квалификационной работы</w:t>
            </w:r>
          </w:p>
        </w:tc>
      </w:tr>
      <w:tr w:rsidR="00010F55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способностью принимать организационно-управленческие решения (ОПК- 3)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Микро</w:t>
            </w:r>
            <w:r>
              <w:t>экономика (продвинутый уровень)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Финансовый менеджмент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 xml:space="preserve">Институциональное </w:t>
            </w:r>
            <w:r>
              <w:lastRenderedPageBreak/>
              <w:t>регулирование международной торговли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Организация и техника международных коммерческих операций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Таможенные операции и процедуры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Оценка эффективности международных бизнес-проектов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Стратегическое планирование ВЭД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Экономика предприятия (продвинутый уровень)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Международное инновационное предпринимательство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Международная торговля услугами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Производственная практика по получению профессиональных умений и опыта профессиональной деятельности</w:t>
            </w:r>
            <w:r>
              <w:t xml:space="preserve"> (технологическая)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Производственная (преддипломная) практика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r>
              <w:lastRenderedPageBreak/>
              <w:t xml:space="preserve">Подготовка к защите и процедура защиты выпускной квалификационной </w:t>
            </w:r>
            <w:r>
              <w:lastRenderedPageBreak/>
              <w:t>работы</w:t>
            </w:r>
          </w:p>
        </w:tc>
      </w:tr>
      <w:tr w:rsidR="00010F55">
        <w:tc>
          <w:tcPr>
            <w:tcW w:w="10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center"/>
            </w:pPr>
            <w:r>
              <w:rPr>
                <w:b/>
                <w:bCs/>
              </w:rPr>
              <w:lastRenderedPageBreak/>
              <w:t>профессиональные компетенции (ПК):</w:t>
            </w:r>
          </w:p>
        </w:tc>
      </w:tr>
      <w:tr w:rsidR="00010F55">
        <w:tc>
          <w:tcPr>
            <w:tcW w:w="10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center"/>
            </w:pPr>
            <w:r>
              <w:rPr>
                <w:b/>
                <w:bCs/>
              </w:rPr>
              <w:t>научно-исследовательская деятельность</w:t>
            </w:r>
          </w:p>
        </w:tc>
      </w:tr>
      <w:tr w:rsidR="00010F55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pStyle w:val="Default"/>
              <w:tabs>
                <w:tab w:val="center" w:pos="4677"/>
                <w:tab w:val="right" w:pos="9355"/>
              </w:tabs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способность обобщать и критически оценивать результаты, полученные отечественными и зарубежными исследователями, выявлять перспективные направления, составлять программу исследований (ПК-1);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История и методология экономической науки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Профессиональный иност</w:t>
            </w:r>
            <w:r>
              <w:t>ранный язык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Учебная практика по получению первичных профессиональных умений и навыков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Производственная практика (Научно-исследовательская работа)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r>
              <w:t>Подготовка к защите и процедура защиты выпускной квалификационной работы</w:t>
            </w:r>
          </w:p>
        </w:tc>
      </w:tr>
      <w:tr w:rsidR="00010F55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pStyle w:val="Default"/>
              <w:tabs>
                <w:tab w:val="center" w:pos="4677"/>
                <w:tab w:val="right" w:pos="9355"/>
              </w:tabs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способность обосновывать актуальность, теоретическую и практическую значимость избранной темы научного исследования (ПК-2);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История и методология экономической науки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Таможенные операции и процедуры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Оценка эффективности международных бизнес-проектов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Страте</w:t>
            </w:r>
            <w:r>
              <w:t>гическое планирование ВЭД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Международное инновационное предпринимательство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Международная торговля услугами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Учебная практика по получению первичных профессиональных умений и навыков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 xml:space="preserve">Производственная практика (Научно-исследовательская </w:t>
            </w:r>
            <w:r>
              <w:lastRenderedPageBreak/>
              <w:t>работа)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r>
              <w:lastRenderedPageBreak/>
              <w:t>Подготовка к защ</w:t>
            </w:r>
            <w:r>
              <w:t>ите и процедура защиты выпускной квалификационной работы</w:t>
            </w:r>
          </w:p>
        </w:tc>
      </w:tr>
      <w:tr w:rsidR="00010F55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способность проводить самостоятельные исследования в соответствии с разработанной программой (ПК-3);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ВЭД предприятий России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История и методология экономической науки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 xml:space="preserve">Учебная (практика по получению </w:t>
            </w:r>
            <w:r>
              <w:t>первичных профессиональных умений и навыков)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Производственная практика (Научно-исследовательская работа)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Производственная практика по получению профессиональных умений и опыта профессиональной деятельности (технологическая)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Производственная (преддипломная)</w:t>
            </w:r>
            <w:r>
              <w:t xml:space="preserve"> практика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Научно-исследовательский семинар (факультатив)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Научно-исследовательская работа (практикум) (факультатив)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r>
              <w:t>Подготовка к защите и процедура защиты выпускной квалификационной работы</w:t>
            </w:r>
          </w:p>
        </w:tc>
      </w:tr>
      <w:tr w:rsidR="00010F55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способностью представлять результаты проведенного исследования науч</w:t>
            </w:r>
            <w:r>
              <w:t>ному сообществу в виде статьи или доклада (ПК-4);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Таможенная экспертиза при осуществлении экспортно-импортных операций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Экономика транснациональных компаний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Методика преподавания экономических дисциплин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Макроэкономика (продвинутый уровень)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 xml:space="preserve">Производственная </w:t>
            </w:r>
            <w:r>
              <w:t>практика (Научно-исследовательская работа)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Научно-исследовательская работа (практикум) (факультатив)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r>
              <w:t>Подготовка к защите и процедура защиты выпускной квалификационной работы</w:t>
            </w:r>
          </w:p>
        </w:tc>
      </w:tr>
      <w:tr w:rsidR="00010F55">
        <w:tc>
          <w:tcPr>
            <w:tcW w:w="10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center"/>
            </w:pPr>
            <w:r>
              <w:rPr>
                <w:b/>
                <w:bCs/>
              </w:rPr>
              <w:t>организационно-управленческая деятельность</w:t>
            </w:r>
          </w:p>
        </w:tc>
      </w:tr>
      <w:tr w:rsidR="00010F55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pStyle w:val="Default"/>
              <w:tabs>
                <w:tab w:val="center" w:pos="4677"/>
                <w:tab w:val="right" w:pos="9355"/>
              </w:tabs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способность руководить экономическими службами и подразделениями на предприятиях и организациях различных форм собственности, в органах государственной и муниципальной власти (ПК-11); 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Микроэкономика (продвинутый уровень)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Организация и техника международны</w:t>
            </w:r>
            <w:r>
              <w:t>х коммерческих операций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Таможенные операции и процедуры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Стратегическое планирование ВЭД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Экономика предприятия (продвинутый уровень)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Налоговое регулирование ВЭД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Инфраструктура ВЭД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Международная логистика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 xml:space="preserve">Управление цепями поставок на </w:t>
            </w:r>
            <w:r>
              <w:lastRenderedPageBreak/>
              <w:t>международном рынке Про</w:t>
            </w:r>
            <w:r>
              <w:t>изводственная практика по получению профессиональных умений и опыта профессиональной деятельности (технологическая)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Производственная (преддипломная) практика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</w:pPr>
            <w:r>
              <w:lastRenderedPageBreak/>
              <w:t>Подготовка к защите и процедура защиты выпускной квалификационной работы</w:t>
            </w:r>
          </w:p>
        </w:tc>
      </w:tr>
      <w:tr w:rsidR="00010F55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 xml:space="preserve">способность </w:t>
            </w:r>
            <w:r>
              <w:t>разрабатывать варианты управленческих решений и обосновывать их выбор на основе критериев социально-экономической эффективности (ПК-12);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Микроэкономика (продвинутый уровень)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Макроэкономика (продвинутый уровень)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Эконометрика (продвинутый уровень)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Финансовый</w:t>
            </w:r>
            <w:r>
              <w:t xml:space="preserve"> менеджмент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Институциональное регулирование международной торговли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Организация и техника международных коммерческих операций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Таможенные операции и процедуры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Оценка эффективности международных бизнес-проектов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Стратегическое планирование ВЭД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Экономика предпр</w:t>
            </w:r>
            <w:r>
              <w:t>иятия (продвинутый уровень)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Налоговое регулирование ВЭД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Инфраструктура ВЭД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Международная логистика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Управление цепями поставок на международном рынке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Международное инновационное предпринимательство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Международная торговля услугами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 xml:space="preserve">Учебная практика по </w:t>
            </w:r>
            <w:r>
              <w:t>получению первичных профессиональных умений и навыков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Производственная практика (Научно-исследовательская работа)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Производственная практика по получению профессиональных умений и опыта профессиональной деятельности (технологическая)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 xml:space="preserve">Производственная </w:t>
            </w:r>
            <w:r>
              <w:t>(преддипломная) практика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</w:pPr>
            <w:r>
              <w:t>Подготовка к защите и процедура защиты выпускной квалификационной работы</w:t>
            </w:r>
          </w:p>
        </w:tc>
      </w:tr>
      <w:tr w:rsidR="00010F55">
        <w:tc>
          <w:tcPr>
            <w:tcW w:w="103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center"/>
            </w:pPr>
            <w:r>
              <w:rPr>
                <w:b/>
                <w:bCs/>
              </w:rPr>
              <w:t>педагогическая деятельность</w:t>
            </w:r>
          </w:p>
        </w:tc>
      </w:tr>
      <w:tr w:rsidR="00010F55"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 xml:space="preserve">способностью применять </w:t>
            </w:r>
            <w:r>
              <w:lastRenderedPageBreak/>
              <w:t>современные методы и методики преподавания экономических дисциплин в образовательных организациях высшего</w:t>
            </w:r>
            <w:r>
              <w:t xml:space="preserve"> образования, дополнительного профессионального образования, профессиональных образовательных организациях (ПК-13);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lastRenderedPageBreak/>
              <w:t xml:space="preserve">Методика преподавания </w:t>
            </w:r>
            <w:r>
              <w:lastRenderedPageBreak/>
              <w:t>экономических дисциплин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Производственная практика (Научно-исследовательская работа)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Производственная практика по получ</w:t>
            </w:r>
            <w:r>
              <w:t>ению профессиональных умений и опыта профессиональной деятельности (педагогическая)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r>
              <w:lastRenderedPageBreak/>
              <w:t xml:space="preserve">Подготовка к защите </w:t>
            </w:r>
            <w:r>
              <w:lastRenderedPageBreak/>
              <w:t>и процедура защиты выпускной квалификационной работы</w:t>
            </w:r>
          </w:p>
        </w:tc>
      </w:tr>
      <w:tr w:rsidR="00010F55">
        <w:trPr>
          <w:trHeight w:val="1733"/>
        </w:trPr>
        <w:tc>
          <w:tcPr>
            <w:tcW w:w="4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lastRenderedPageBreak/>
              <w:t>способностью разрабатывать учебные планы, программы и соответствующее методическое обеспечение для</w:t>
            </w:r>
            <w:r>
              <w:t xml:space="preserve"> преподавания экономических дисциплин в образовательных организациях высшего образования, дополнительного профессионального образования, профессиональных образовательных организациях (ПК-14) .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 xml:space="preserve">Методика преподавания экономических дисциплин 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Учебная практика</w:t>
            </w:r>
            <w:r>
              <w:t xml:space="preserve"> по получению первичных профессиональных умений и навыков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Производственная практика (Научно-исследовательская работа)</w:t>
            </w:r>
          </w:p>
          <w:p w:rsidR="00010F55" w:rsidRDefault="002625FB">
            <w:pPr>
              <w:tabs>
                <w:tab w:val="center" w:pos="4677"/>
                <w:tab w:val="right" w:pos="9355"/>
              </w:tabs>
              <w:jc w:val="both"/>
            </w:pPr>
            <w:r>
              <w:t>Производственная практика по получению профессиональных умений и опыта профессиональной деятельности (педагогическая)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r>
              <w:t xml:space="preserve">Подготовка к защите </w:t>
            </w:r>
            <w:r>
              <w:t>и процедура защиты выпускной квалификационной работы</w:t>
            </w:r>
          </w:p>
        </w:tc>
      </w:tr>
    </w:tbl>
    <w:p w:rsidR="00010F55" w:rsidRDefault="002625FB">
      <w:pPr>
        <w:pStyle w:val="1"/>
        <w:rPr>
          <w:sz w:val="24"/>
        </w:rPr>
      </w:pPr>
      <w:bookmarkStart w:id="45" w:name="__RefHeading___Toc11578_2554398712"/>
      <w:bookmarkStart w:id="46" w:name="_Toc508750857"/>
      <w:bookmarkEnd w:id="45"/>
      <w:r>
        <w:rPr>
          <w:sz w:val="24"/>
          <w:lang w:val="en-US"/>
        </w:rPr>
        <w:lastRenderedPageBreak/>
        <w:t>IV</w:t>
      </w:r>
      <w:r>
        <w:rPr>
          <w:sz w:val="24"/>
        </w:rPr>
        <w:t>. ОЦЕНОЧНЫЕ МАТЕРИАЛЫ</w:t>
      </w:r>
      <w:bookmarkEnd w:id="46"/>
    </w:p>
    <w:p w:rsidR="00010F55" w:rsidRDefault="002625FB">
      <w:pPr>
        <w:numPr>
          <w:ilvl w:val="0"/>
          <w:numId w:val="27"/>
        </w:numPr>
        <w:shd w:val="clear" w:color="auto" w:fill="FFFFFF"/>
        <w:tabs>
          <w:tab w:val="left" w:pos="284"/>
        </w:tabs>
        <w:ind w:left="0" w:right="5" w:firstLine="0"/>
        <w:jc w:val="center"/>
        <w:rPr>
          <w:b/>
        </w:rPr>
      </w:pPr>
      <w:r>
        <w:rPr>
          <w:b/>
        </w:rPr>
        <w:t>Перечень типовых вопросов, задаваемых при процедуре защиты выпускных квалификационных работ</w:t>
      </w:r>
    </w:p>
    <w:p w:rsidR="00010F55" w:rsidRDefault="00010F55">
      <w:pPr>
        <w:shd w:val="clear" w:color="auto" w:fill="FFFFFF"/>
        <w:tabs>
          <w:tab w:val="left" w:pos="284"/>
        </w:tabs>
        <w:ind w:right="5"/>
        <w:jc w:val="center"/>
        <w:rPr>
          <w:b/>
        </w:rPr>
      </w:pPr>
    </w:p>
    <w:p w:rsidR="00010F55" w:rsidRDefault="002625FB">
      <w:pPr>
        <w:shd w:val="clear" w:color="auto" w:fill="FFFFFF"/>
        <w:tabs>
          <w:tab w:val="left" w:pos="284"/>
        </w:tabs>
        <w:ind w:right="5"/>
        <w:jc w:val="center"/>
        <w:rPr>
          <w:b/>
        </w:rPr>
      </w:pPr>
      <w:r>
        <w:rPr>
          <w:b/>
        </w:rPr>
        <w:t xml:space="preserve"> Вопросы, оценивающие  сформированность общекультурных компетенций</w:t>
      </w:r>
    </w:p>
    <w:p w:rsidR="00010F55" w:rsidRDefault="00010F55">
      <w:pPr>
        <w:tabs>
          <w:tab w:val="left" w:pos="284"/>
        </w:tabs>
        <w:rPr>
          <w:b/>
        </w:rPr>
      </w:pPr>
    </w:p>
    <w:p w:rsidR="00010F55" w:rsidRDefault="002625FB">
      <w:pPr>
        <w:pStyle w:val="affff6"/>
        <w:numPr>
          <w:ilvl w:val="0"/>
          <w:numId w:val="24"/>
        </w:numPr>
        <w:tabs>
          <w:tab w:val="left" w:pos="284"/>
        </w:tabs>
        <w:ind w:left="0" w:firstLine="0"/>
        <w:jc w:val="both"/>
      </w:pPr>
      <w:r>
        <w:t xml:space="preserve">Сформулируйте и </w:t>
      </w:r>
      <w:r>
        <w:t>объясните элементы научной новизны Вашего  исследования.</w:t>
      </w:r>
    </w:p>
    <w:p w:rsidR="00010F55" w:rsidRDefault="002625FB">
      <w:pPr>
        <w:pStyle w:val="affff6"/>
        <w:numPr>
          <w:ilvl w:val="0"/>
          <w:numId w:val="24"/>
        </w:numPr>
        <w:tabs>
          <w:tab w:val="left" w:pos="284"/>
        </w:tabs>
        <w:ind w:left="0" w:firstLine="0"/>
        <w:jc w:val="both"/>
      </w:pPr>
      <w:r>
        <w:t>Охарактеризуйте содержание социальной и этической ответственности руководителя при реализации предложенных Вами решений.</w:t>
      </w:r>
    </w:p>
    <w:p w:rsidR="00010F55" w:rsidRDefault="002625FB">
      <w:pPr>
        <w:pStyle w:val="affff6"/>
        <w:numPr>
          <w:ilvl w:val="0"/>
          <w:numId w:val="24"/>
        </w:numPr>
        <w:tabs>
          <w:tab w:val="left" w:pos="284"/>
        </w:tabs>
        <w:ind w:left="0" w:firstLine="0"/>
        <w:jc w:val="both"/>
      </w:pPr>
      <w:r>
        <w:rPr>
          <w:bCs/>
        </w:rPr>
        <w:t xml:space="preserve">Объясните значимость постоянного саморазвития, самореализации, использования </w:t>
      </w:r>
      <w:r>
        <w:rPr>
          <w:bCs/>
        </w:rPr>
        <w:t>творческого потенциала в деятельности руководителя любого профиля, включая ВЭД.  Потребовались ли эти  качества Вам при выполнении ВКР?</w:t>
      </w:r>
    </w:p>
    <w:p w:rsidR="00010F55" w:rsidRDefault="00010F55">
      <w:pPr>
        <w:pStyle w:val="affff6"/>
        <w:tabs>
          <w:tab w:val="left" w:pos="284"/>
        </w:tabs>
        <w:ind w:left="0"/>
        <w:jc w:val="both"/>
      </w:pPr>
    </w:p>
    <w:p w:rsidR="00010F55" w:rsidRDefault="002625FB">
      <w:pPr>
        <w:shd w:val="clear" w:color="auto" w:fill="FFFFFF"/>
        <w:tabs>
          <w:tab w:val="left" w:pos="284"/>
        </w:tabs>
        <w:ind w:right="5"/>
        <w:jc w:val="both"/>
        <w:rPr>
          <w:b/>
        </w:rPr>
      </w:pPr>
      <w:r>
        <w:rPr>
          <w:b/>
        </w:rPr>
        <w:t>Вопросы, оценивающие сформированность общепрофессиональных компетенций</w:t>
      </w:r>
    </w:p>
    <w:p w:rsidR="00010F55" w:rsidRDefault="00010F55">
      <w:pPr>
        <w:shd w:val="clear" w:color="auto" w:fill="FFFFFF"/>
        <w:tabs>
          <w:tab w:val="left" w:pos="284"/>
        </w:tabs>
        <w:ind w:right="5"/>
        <w:jc w:val="both"/>
        <w:rPr>
          <w:b/>
        </w:rPr>
      </w:pPr>
    </w:p>
    <w:p w:rsidR="00010F55" w:rsidRDefault="002625FB">
      <w:pPr>
        <w:pStyle w:val="affff6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rFonts w:eastAsia="Calibri"/>
          <w:color w:val="000000"/>
          <w:lang w:eastAsia="en-US"/>
        </w:rPr>
      </w:pPr>
      <w:r>
        <w:t>Каково значение коммуникативных навыков для усп</w:t>
      </w:r>
      <w:r>
        <w:t>ешной деятельности  в трудовом коллективе?</w:t>
      </w:r>
      <w:r>
        <w:rPr>
          <w:bCs/>
        </w:rPr>
        <w:t xml:space="preserve"> К каким зарубежным источникам информации по теме ВКР Вы обращались и делали  ли авторский перевод при проведении литературного обзора? Подготовлена ли аннотация на иностранном языке?</w:t>
      </w:r>
    </w:p>
    <w:p w:rsidR="00010F55" w:rsidRDefault="002625FB">
      <w:pPr>
        <w:pStyle w:val="affff6"/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rFonts w:eastAsia="Calibri"/>
          <w:color w:val="000000"/>
          <w:lang w:eastAsia="en-US"/>
        </w:rPr>
      </w:pPr>
      <w:r>
        <w:t>В чем проявляется толерантност</w:t>
      </w:r>
      <w:r>
        <w:t>ь руководителя  в восприятии социальных, этнических, конфессиональных и культурных различий? Какие видите риски данного свойства при реализации предлагаемых Вами в ВКР управленческих решений (работа с персоналом, с поставщиками, клиентами, другими контраге</w:t>
      </w:r>
      <w:r>
        <w:t>нтами)?</w:t>
      </w:r>
    </w:p>
    <w:p w:rsidR="00010F55" w:rsidRDefault="002625FB">
      <w:pPr>
        <w:pStyle w:val="affff6"/>
        <w:numPr>
          <w:ilvl w:val="0"/>
          <w:numId w:val="25"/>
        </w:numPr>
        <w:shd w:val="clear" w:color="auto" w:fill="FFFFFF"/>
        <w:tabs>
          <w:tab w:val="left" w:pos="284"/>
        </w:tabs>
        <w:ind w:left="0" w:firstLine="0"/>
        <w:jc w:val="both"/>
      </w:pPr>
      <w:r>
        <w:t>Объясните  алгоритм принятия управленческого решения по проблеме ВКР.</w:t>
      </w:r>
    </w:p>
    <w:p w:rsidR="00010F55" w:rsidRDefault="00010F55">
      <w:pPr>
        <w:pStyle w:val="affff6"/>
        <w:tabs>
          <w:tab w:val="left" w:pos="284"/>
        </w:tabs>
        <w:ind w:left="0"/>
        <w:jc w:val="both"/>
      </w:pPr>
    </w:p>
    <w:p w:rsidR="00010F55" w:rsidRDefault="002625FB">
      <w:pPr>
        <w:shd w:val="clear" w:color="auto" w:fill="FFFFFF"/>
        <w:tabs>
          <w:tab w:val="left" w:pos="284"/>
        </w:tabs>
        <w:ind w:right="5"/>
        <w:jc w:val="both"/>
        <w:rPr>
          <w:b/>
        </w:rPr>
      </w:pPr>
      <w:r>
        <w:rPr>
          <w:b/>
        </w:rPr>
        <w:t>Вопросы, оценивающие сформированность профессиональных компетенций</w:t>
      </w:r>
    </w:p>
    <w:p w:rsidR="00010F55" w:rsidRDefault="00010F55">
      <w:pPr>
        <w:pStyle w:val="affff6"/>
        <w:tabs>
          <w:tab w:val="left" w:pos="284"/>
        </w:tabs>
        <w:ind w:left="0"/>
        <w:jc w:val="both"/>
      </w:pPr>
    </w:p>
    <w:p w:rsidR="00010F55" w:rsidRDefault="002625FB">
      <w:pPr>
        <w:pStyle w:val="affff6"/>
        <w:numPr>
          <w:ilvl w:val="0"/>
          <w:numId w:val="26"/>
        </w:numPr>
        <w:tabs>
          <w:tab w:val="left" w:pos="284"/>
        </w:tabs>
        <w:ind w:left="0" w:firstLine="0"/>
        <w:jc w:val="both"/>
      </w:pPr>
      <w:r>
        <w:t>Какие Вы получили выводы в  результате проведения литературного обзора? Степень разработанности проблемы в ли</w:t>
      </w:r>
      <w:r>
        <w:t>тературе и на практике?</w:t>
      </w:r>
    </w:p>
    <w:p w:rsidR="00010F55" w:rsidRDefault="002625FB">
      <w:pPr>
        <w:pStyle w:val="affff6"/>
        <w:numPr>
          <w:ilvl w:val="0"/>
          <w:numId w:val="26"/>
        </w:numPr>
        <w:tabs>
          <w:tab w:val="left" w:pos="284"/>
        </w:tabs>
        <w:ind w:left="0" w:firstLine="0"/>
        <w:jc w:val="both"/>
      </w:pPr>
      <w:r>
        <w:t>Какова актуальность темы Вашего исследования, в чем состоят теоретическая и практическая  значимость результатов?</w:t>
      </w:r>
    </w:p>
    <w:p w:rsidR="00010F55" w:rsidRDefault="002625FB">
      <w:pPr>
        <w:pStyle w:val="affff6"/>
        <w:numPr>
          <w:ilvl w:val="0"/>
          <w:numId w:val="26"/>
        </w:numPr>
        <w:tabs>
          <w:tab w:val="left" w:pos="284"/>
        </w:tabs>
        <w:ind w:left="0" w:firstLine="0"/>
        <w:jc w:val="both"/>
      </w:pPr>
      <w:r>
        <w:t>Есть ли публикации по теме исследования? Сколько?</w:t>
      </w:r>
    </w:p>
    <w:p w:rsidR="00010F55" w:rsidRDefault="002625FB">
      <w:pPr>
        <w:pStyle w:val="affff6"/>
        <w:numPr>
          <w:ilvl w:val="0"/>
          <w:numId w:val="26"/>
        </w:numPr>
        <w:tabs>
          <w:tab w:val="left" w:pos="284"/>
        </w:tabs>
        <w:ind w:left="0" w:firstLine="0"/>
        <w:jc w:val="both"/>
      </w:pPr>
      <w:r>
        <w:t>Соотнесите понятия «риск» и «неопределенность» в разрабатываемых Вам</w:t>
      </w:r>
      <w:r>
        <w:t>и проектных мероприятиях.</w:t>
      </w:r>
    </w:p>
    <w:p w:rsidR="00010F55" w:rsidRDefault="002625FB">
      <w:pPr>
        <w:pStyle w:val="affff6"/>
        <w:numPr>
          <w:ilvl w:val="0"/>
          <w:numId w:val="26"/>
        </w:numPr>
        <w:tabs>
          <w:tab w:val="left" w:pos="284"/>
        </w:tabs>
        <w:ind w:left="0" w:firstLine="0"/>
        <w:jc w:val="both"/>
      </w:pPr>
      <w:r>
        <w:t>Какие нормативные и методические документы для предприятия Вы предложили для реализации разработанных решений?</w:t>
      </w:r>
    </w:p>
    <w:p w:rsidR="00010F55" w:rsidRDefault="002625FB">
      <w:pPr>
        <w:pStyle w:val="affff6"/>
        <w:numPr>
          <w:ilvl w:val="0"/>
          <w:numId w:val="26"/>
        </w:numPr>
        <w:tabs>
          <w:tab w:val="left" w:pos="284"/>
        </w:tabs>
        <w:ind w:left="0" w:firstLine="0"/>
        <w:jc w:val="both"/>
      </w:pPr>
      <w:r>
        <w:t>Объясните выбор методов оценки эффективности мероприятий с учетом фактора неопределенности, использованных в ВКР.</w:t>
      </w:r>
    </w:p>
    <w:p w:rsidR="00010F55" w:rsidRDefault="002625FB">
      <w:pPr>
        <w:pStyle w:val="affff6"/>
        <w:numPr>
          <w:ilvl w:val="0"/>
          <w:numId w:val="26"/>
        </w:numPr>
        <w:tabs>
          <w:tab w:val="left" w:pos="284"/>
        </w:tabs>
        <w:ind w:left="0" w:firstLine="0"/>
        <w:jc w:val="both"/>
      </w:pPr>
      <w:r>
        <w:t>Объясните особенности  стратегий, на реализацию которых направлены Ваши мероприятии.</w:t>
      </w:r>
    </w:p>
    <w:p w:rsidR="00010F55" w:rsidRDefault="002625FB">
      <w:pPr>
        <w:pStyle w:val="affff6"/>
        <w:numPr>
          <w:ilvl w:val="0"/>
          <w:numId w:val="26"/>
        </w:numPr>
        <w:tabs>
          <w:tab w:val="left" w:pos="284"/>
        </w:tabs>
        <w:ind w:left="0" w:firstLine="0"/>
        <w:jc w:val="both"/>
      </w:pPr>
      <w:r>
        <w:t>Какие аналитические материалы необходимы были для разработки мероприятий  в исследуемой Вами области экономической политики, стратегических решений?</w:t>
      </w:r>
    </w:p>
    <w:p w:rsidR="00010F55" w:rsidRDefault="002625FB">
      <w:pPr>
        <w:pStyle w:val="affff6"/>
        <w:numPr>
          <w:ilvl w:val="0"/>
          <w:numId w:val="26"/>
        </w:numPr>
        <w:tabs>
          <w:tab w:val="left" w:pos="284"/>
        </w:tabs>
        <w:ind w:left="0" w:firstLine="0"/>
        <w:jc w:val="both"/>
      </w:pPr>
      <w:r>
        <w:t>Какие источники информ</w:t>
      </w:r>
      <w:r>
        <w:t>ации для решения профессиональной задачи Вы использовали?</w:t>
      </w:r>
    </w:p>
    <w:p w:rsidR="00010F55" w:rsidRDefault="002625FB">
      <w:pPr>
        <w:pStyle w:val="affff6"/>
        <w:numPr>
          <w:ilvl w:val="0"/>
          <w:numId w:val="26"/>
        </w:numPr>
        <w:tabs>
          <w:tab w:val="left" w:pos="284"/>
        </w:tabs>
        <w:ind w:left="0" w:firstLine="0"/>
        <w:jc w:val="both"/>
      </w:pPr>
      <w:r>
        <w:t>Какие методы прогнозирования необходимых показателей деятельности предприятия были Вами использованы при  разработке рекомендаций?</w:t>
      </w:r>
    </w:p>
    <w:p w:rsidR="00010F55" w:rsidRDefault="002625FB">
      <w:pPr>
        <w:pStyle w:val="affff6"/>
        <w:numPr>
          <w:ilvl w:val="0"/>
          <w:numId w:val="26"/>
        </w:numPr>
        <w:tabs>
          <w:tab w:val="left" w:pos="284"/>
        </w:tabs>
        <w:ind w:left="0" w:firstLine="0"/>
        <w:jc w:val="both"/>
      </w:pPr>
      <w:r>
        <w:t>К полномочиям каких руководителей данного объекта можно отнести при</w:t>
      </w:r>
      <w:r>
        <w:t>нятие и реализацию предложенных Вами  в ВКР управленческих решений в сфере ВЭД?</w:t>
      </w:r>
    </w:p>
    <w:p w:rsidR="00010F55" w:rsidRDefault="002625FB">
      <w:pPr>
        <w:pStyle w:val="affff6"/>
        <w:numPr>
          <w:ilvl w:val="0"/>
          <w:numId w:val="26"/>
        </w:numPr>
        <w:tabs>
          <w:tab w:val="left" w:pos="284"/>
        </w:tabs>
        <w:ind w:left="0" w:firstLine="0"/>
        <w:jc w:val="both"/>
      </w:pPr>
      <w:r>
        <w:t>Какие критерии социально-экономической эффективности ВЭД Вы использовали для оценки вариантов управленческих решений?</w:t>
      </w:r>
    </w:p>
    <w:p w:rsidR="00010F55" w:rsidRDefault="002625FB">
      <w:pPr>
        <w:pStyle w:val="affff6"/>
        <w:numPr>
          <w:ilvl w:val="0"/>
          <w:numId w:val="26"/>
        </w:numPr>
        <w:tabs>
          <w:tab w:val="left" w:pos="284"/>
        </w:tabs>
        <w:ind w:left="0" w:firstLine="0"/>
        <w:jc w:val="both"/>
      </w:pPr>
      <w:r>
        <w:t xml:space="preserve">Какие методы  и методики можно использовать для обучения  </w:t>
      </w:r>
      <w:r>
        <w:t xml:space="preserve">профессиональным компетенциям по решению профессиональных задач, связанных с ВКР? </w:t>
      </w:r>
    </w:p>
    <w:p w:rsidR="00010F55" w:rsidRDefault="002625FB">
      <w:pPr>
        <w:pStyle w:val="affff6"/>
        <w:numPr>
          <w:ilvl w:val="0"/>
          <w:numId w:val="26"/>
        </w:numPr>
        <w:tabs>
          <w:tab w:val="left" w:pos="284"/>
        </w:tabs>
        <w:ind w:left="0" w:firstLine="0"/>
        <w:jc w:val="both"/>
      </w:pPr>
      <w:r>
        <w:lastRenderedPageBreak/>
        <w:t>Объясните, какие элементы учебного плана участвовали в получении знаний и умений, использованных Вами при выполнении ВКР? Какова значимость этих элементов?</w:t>
      </w:r>
    </w:p>
    <w:p w:rsidR="00010F55" w:rsidRDefault="002625FB">
      <w:pPr>
        <w:numPr>
          <w:ilvl w:val="0"/>
          <w:numId w:val="26"/>
        </w:numPr>
        <w:tabs>
          <w:tab w:val="left" w:pos="284"/>
        </w:tabs>
        <w:suppressAutoHyphens/>
        <w:ind w:left="0" w:firstLine="0"/>
        <w:jc w:val="both"/>
      </w:pPr>
      <w:r>
        <w:t xml:space="preserve">Каким образом влияет совершенствование изучаемых Вами процессов в деятельности фирмы на всю их систему? </w:t>
      </w:r>
    </w:p>
    <w:p w:rsidR="00010F55" w:rsidRDefault="002625FB">
      <w:pPr>
        <w:numPr>
          <w:ilvl w:val="0"/>
          <w:numId w:val="26"/>
        </w:numPr>
        <w:tabs>
          <w:tab w:val="left" w:pos="284"/>
        </w:tabs>
        <w:suppressAutoHyphens/>
        <w:ind w:left="0" w:firstLine="0"/>
        <w:jc w:val="both"/>
      </w:pPr>
      <w:r>
        <w:t>Какие процессы потребуют дальнейшего совершенствования в связи с Вашими предложениями по  решению проблем организации в сфере ВЭД?</w:t>
      </w:r>
    </w:p>
    <w:p w:rsidR="00010F55" w:rsidRDefault="002625FB">
      <w:pPr>
        <w:pStyle w:val="affff6"/>
        <w:numPr>
          <w:ilvl w:val="0"/>
          <w:numId w:val="26"/>
        </w:numPr>
        <w:tabs>
          <w:tab w:val="left" w:pos="284"/>
        </w:tabs>
        <w:ind w:left="0" w:firstLine="0"/>
        <w:jc w:val="both"/>
      </w:pPr>
      <w:r>
        <w:t>Объясните взаимосвяз</w:t>
      </w:r>
      <w:r>
        <w:t>ь показателей результативности внешнеэкономической деятельности фирмы с проблемой ВКР.</w:t>
      </w:r>
    </w:p>
    <w:p w:rsidR="00010F55" w:rsidRDefault="00010F55">
      <w:pPr>
        <w:pStyle w:val="affff6"/>
        <w:tabs>
          <w:tab w:val="left" w:pos="284"/>
        </w:tabs>
        <w:ind w:left="0"/>
      </w:pPr>
    </w:p>
    <w:p w:rsidR="00010F55" w:rsidRDefault="002625FB">
      <w:pPr>
        <w:pStyle w:val="affff6"/>
        <w:numPr>
          <w:ilvl w:val="0"/>
          <w:numId w:val="27"/>
        </w:numPr>
        <w:tabs>
          <w:tab w:val="left" w:pos="284"/>
        </w:tabs>
        <w:ind w:left="0" w:firstLine="0"/>
        <w:rPr>
          <w:b/>
        </w:rPr>
      </w:pPr>
      <w:r>
        <w:rPr>
          <w:b/>
        </w:rPr>
        <w:t>Информация, содержащаяся в отзыве  рецензента</w:t>
      </w:r>
    </w:p>
    <w:p w:rsidR="00010F55" w:rsidRDefault="002625FB">
      <w:pPr>
        <w:pStyle w:val="affff6"/>
        <w:numPr>
          <w:ilvl w:val="0"/>
          <w:numId w:val="18"/>
        </w:numPr>
        <w:tabs>
          <w:tab w:val="left" w:pos="284"/>
        </w:tabs>
        <w:ind w:left="0" w:firstLine="0"/>
      </w:pPr>
      <w:r>
        <w:t xml:space="preserve">Актуальность исследования </w:t>
      </w:r>
    </w:p>
    <w:p w:rsidR="00010F55" w:rsidRDefault="002625FB">
      <w:pPr>
        <w:pStyle w:val="affff6"/>
        <w:numPr>
          <w:ilvl w:val="0"/>
          <w:numId w:val="18"/>
        </w:numPr>
        <w:tabs>
          <w:tab w:val="left" w:pos="284"/>
        </w:tabs>
        <w:ind w:left="0" w:firstLine="0"/>
      </w:pPr>
      <w:r>
        <w:t>Оценка теоретической части ВКР (теоретическая значимость исследования)</w:t>
      </w:r>
    </w:p>
    <w:p w:rsidR="00010F55" w:rsidRDefault="002625FB">
      <w:pPr>
        <w:pStyle w:val="affff6"/>
        <w:numPr>
          <w:ilvl w:val="0"/>
          <w:numId w:val="18"/>
        </w:numPr>
        <w:tabs>
          <w:tab w:val="left" w:pos="284"/>
        </w:tabs>
        <w:ind w:left="0" w:firstLine="0"/>
      </w:pPr>
      <w:r>
        <w:t>Оценка аналитической час</w:t>
      </w:r>
      <w:r>
        <w:t>ти ВКР (анализ представленных методик и результатов исследования)</w:t>
      </w:r>
    </w:p>
    <w:p w:rsidR="00010F55" w:rsidRDefault="002625FB">
      <w:pPr>
        <w:pStyle w:val="affff6"/>
        <w:tabs>
          <w:tab w:val="left" w:pos="284"/>
        </w:tabs>
        <w:ind w:left="0"/>
      </w:pPr>
      <w:r>
        <w:t>ОПК-3:</w:t>
      </w:r>
    </w:p>
    <w:p w:rsidR="00010F55" w:rsidRDefault="002625FB">
      <w:pPr>
        <w:pStyle w:val="affff6"/>
        <w:numPr>
          <w:ilvl w:val="0"/>
          <w:numId w:val="18"/>
        </w:numPr>
        <w:tabs>
          <w:tab w:val="left" w:pos="284"/>
        </w:tabs>
        <w:ind w:left="0" w:firstLine="0"/>
      </w:pPr>
      <w:r>
        <w:t>Оценка проектной части ВКР (практическая значимость исследования)</w:t>
      </w:r>
    </w:p>
    <w:p w:rsidR="00010F55" w:rsidRDefault="002625FB">
      <w:pPr>
        <w:pStyle w:val="affff6"/>
        <w:numPr>
          <w:ilvl w:val="0"/>
          <w:numId w:val="18"/>
        </w:numPr>
        <w:tabs>
          <w:tab w:val="left" w:pos="284"/>
        </w:tabs>
        <w:ind w:left="0" w:firstLine="0"/>
        <w:rPr>
          <w:b/>
        </w:rPr>
      </w:pPr>
      <w:r>
        <w:rPr>
          <w:bCs/>
          <w:color w:val="000000"/>
        </w:rPr>
        <w:t>Оценка самостоятельности выводов и результатов, представленных в работе студента</w:t>
      </w:r>
    </w:p>
    <w:p w:rsidR="00010F55" w:rsidRDefault="00010F55">
      <w:pPr>
        <w:pStyle w:val="affff6"/>
        <w:tabs>
          <w:tab w:val="left" w:pos="284"/>
        </w:tabs>
        <w:ind w:left="0"/>
        <w:rPr>
          <w:b/>
        </w:rPr>
      </w:pPr>
    </w:p>
    <w:p w:rsidR="00010F55" w:rsidRDefault="002625FB">
      <w:pPr>
        <w:pStyle w:val="affff6"/>
        <w:numPr>
          <w:ilvl w:val="0"/>
          <w:numId w:val="27"/>
        </w:numPr>
        <w:tabs>
          <w:tab w:val="left" w:pos="284"/>
        </w:tabs>
        <w:ind w:left="0" w:firstLine="0"/>
        <w:rPr>
          <w:b/>
        </w:rPr>
      </w:pPr>
      <w:r>
        <w:rPr>
          <w:b/>
        </w:rPr>
        <w:t xml:space="preserve">Информация, содержащаяся в отзыве  </w:t>
      </w:r>
      <w:r>
        <w:rPr>
          <w:b/>
        </w:rPr>
        <w:t>руководителя магистранта</w:t>
      </w:r>
    </w:p>
    <w:p w:rsidR="00010F55" w:rsidRDefault="002625FB">
      <w:pPr>
        <w:pStyle w:val="affff6"/>
        <w:numPr>
          <w:ilvl w:val="0"/>
          <w:numId w:val="19"/>
        </w:numPr>
        <w:tabs>
          <w:tab w:val="left" w:pos="284"/>
        </w:tabs>
        <w:ind w:left="0" w:firstLine="0"/>
        <w:rPr>
          <w:szCs w:val="20"/>
        </w:rPr>
      </w:pPr>
      <w:r>
        <w:rPr>
          <w:szCs w:val="20"/>
        </w:rPr>
        <w:t>Общая характеристика работы студента в период выполнения ВКР (дисциплинированность, соблюдение сроков представления материалов, самостоятельность в выполнении работы)</w:t>
      </w:r>
    </w:p>
    <w:p w:rsidR="00010F55" w:rsidRDefault="002625FB">
      <w:pPr>
        <w:pStyle w:val="affff6"/>
        <w:numPr>
          <w:ilvl w:val="0"/>
          <w:numId w:val="19"/>
        </w:numPr>
        <w:tabs>
          <w:tab w:val="left" w:pos="284"/>
        </w:tabs>
        <w:ind w:left="0" w:firstLine="0"/>
        <w:rPr>
          <w:szCs w:val="20"/>
        </w:rPr>
      </w:pPr>
      <w:r>
        <w:rPr>
          <w:szCs w:val="20"/>
        </w:rPr>
        <w:t>Отмеченные достоинства в знаниях, умениях, навыках  и других про</w:t>
      </w:r>
      <w:r>
        <w:rPr>
          <w:szCs w:val="20"/>
        </w:rPr>
        <w:t xml:space="preserve">фессионально важных характеристиках </w:t>
      </w:r>
    </w:p>
    <w:p w:rsidR="00010F55" w:rsidRDefault="002625FB">
      <w:pPr>
        <w:pStyle w:val="affff6"/>
        <w:numPr>
          <w:ilvl w:val="0"/>
          <w:numId w:val="19"/>
        </w:numPr>
        <w:tabs>
          <w:tab w:val="left" w:pos="284"/>
        </w:tabs>
        <w:ind w:left="0" w:firstLine="0"/>
        <w:rPr>
          <w:b/>
        </w:rPr>
      </w:pPr>
      <w:r>
        <w:rPr>
          <w:szCs w:val="20"/>
        </w:rPr>
        <w:t>Отмеченные недостатки в знаниях, умениях, навыках  и других профессионально важных характеристиках магистранта</w:t>
      </w:r>
    </w:p>
    <w:p w:rsidR="00010F55" w:rsidRDefault="002625FB">
      <w:pPr>
        <w:pStyle w:val="1"/>
        <w:rPr>
          <w:i/>
          <w:sz w:val="24"/>
        </w:rPr>
      </w:pPr>
      <w:bookmarkStart w:id="47" w:name="__RefHeading___Toc11580_2554398712"/>
      <w:bookmarkStart w:id="48" w:name="_Toc355346874"/>
      <w:bookmarkStart w:id="49" w:name="_Toc472549891"/>
      <w:bookmarkStart w:id="50" w:name="__RefHeading___Toc11582_2554398712"/>
      <w:bookmarkStart w:id="51" w:name="_Toc472549928"/>
      <w:bookmarkStart w:id="52" w:name="_Toc508750859"/>
      <w:bookmarkEnd w:id="47"/>
      <w:bookmarkEnd w:id="48"/>
      <w:bookmarkEnd w:id="49"/>
      <w:bookmarkEnd w:id="50"/>
      <w:r>
        <w:rPr>
          <w:sz w:val="24"/>
        </w:rPr>
        <w:lastRenderedPageBreak/>
        <w:t>П</w:t>
      </w:r>
      <w:r>
        <w:rPr>
          <w:sz w:val="24"/>
        </w:rPr>
        <w:t>риложение А</w:t>
      </w:r>
      <w:bookmarkEnd w:id="51"/>
      <w:r>
        <w:rPr>
          <w:sz w:val="24"/>
        </w:rPr>
        <w:t xml:space="preserve"> - </w:t>
      </w:r>
      <w:bookmarkStart w:id="53" w:name="_Toc472549929"/>
      <w:r>
        <w:rPr>
          <w:i/>
          <w:sz w:val="24"/>
        </w:rPr>
        <w:t>Примерная тематика выпускных квалификационных работ (маги</w:t>
      </w:r>
      <w:r>
        <w:rPr>
          <w:i/>
          <w:sz w:val="24"/>
        </w:rPr>
        <w:t>стерских диссертаций) по направлению «Экономика» программе «Внешнеэкономическая деятельность предприятия»</w:t>
      </w:r>
      <w:bookmarkEnd w:id="52"/>
      <w:bookmarkEnd w:id="53"/>
    </w:p>
    <w:p w:rsidR="00010F55" w:rsidRDefault="002625FB">
      <w:pPr>
        <w:jc w:val="both"/>
      </w:pPr>
      <w:r>
        <w:t>1. Взаимосвязь стратегического и оперативного управления внешнеэкономической деятельностью предприятия</w:t>
      </w:r>
    </w:p>
    <w:p w:rsidR="00010F55" w:rsidRDefault="002625FB">
      <w:pPr>
        <w:jc w:val="both"/>
      </w:pPr>
      <w:r>
        <w:t>2. Влияние базисных условий поставки на эффекти</w:t>
      </w:r>
      <w:r>
        <w:t>вность внешнеэкономической сделки</w:t>
      </w:r>
    </w:p>
    <w:p w:rsidR="00010F55" w:rsidRDefault="002625FB">
      <w:pPr>
        <w:jc w:val="both"/>
      </w:pPr>
      <w:r>
        <w:t>3. Влияние инструментов торговой политики на эффективности внешнеэкономической деятельности</w:t>
      </w:r>
    </w:p>
    <w:p w:rsidR="00010F55" w:rsidRDefault="002625FB">
      <w:pPr>
        <w:jc w:val="both"/>
      </w:pPr>
      <w:r>
        <w:t>4. Влияние кросс-культурных факторов на внешнеэкономическую деятельность компании</w:t>
      </w:r>
    </w:p>
    <w:p w:rsidR="00010F55" w:rsidRDefault="002625FB">
      <w:pPr>
        <w:jc w:val="both"/>
      </w:pPr>
      <w:r>
        <w:t xml:space="preserve">5. Влияние торговой политики на эффективность </w:t>
      </w:r>
      <w:r>
        <w:t>логистических решений в условиях евразийской экономической интеграции</w:t>
      </w:r>
    </w:p>
    <w:p w:rsidR="00010F55" w:rsidRDefault="002625FB">
      <w:pPr>
        <w:jc w:val="both"/>
      </w:pPr>
      <w:r>
        <w:t>6. Евразийская экономическая интеграция в системе международных экономических отношений</w:t>
      </w:r>
    </w:p>
    <w:p w:rsidR="00010F55" w:rsidRDefault="002625FB">
      <w:pPr>
        <w:jc w:val="both"/>
      </w:pPr>
      <w:r>
        <w:t>7. Институциональные и методологические основы евразийской экономической интеграции</w:t>
      </w:r>
    </w:p>
    <w:p w:rsidR="00010F55" w:rsidRDefault="002625FB">
      <w:pPr>
        <w:jc w:val="both"/>
      </w:pPr>
      <w:r>
        <w:t>8. Исследовани</w:t>
      </w:r>
      <w:r>
        <w:t>е регионального аспекта в системе внешнеторговой деятельности России</w:t>
      </w:r>
    </w:p>
    <w:p w:rsidR="00010F55" w:rsidRDefault="002625FB">
      <w:pPr>
        <w:jc w:val="both"/>
      </w:pPr>
      <w:r>
        <w:t>9. Методические подходы к оценке эффективности координации международных и внешнеэкономических связей в регионах России</w:t>
      </w:r>
    </w:p>
    <w:p w:rsidR="00010F55" w:rsidRDefault="002625FB">
      <w:pPr>
        <w:jc w:val="both"/>
      </w:pPr>
      <w:r>
        <w:t xml:space="preserve">10. Опросные методы эмпирических исследований общественного мнения </w:t>
      </w:r>
      <w:r>
        <w:t>во внешнеэкономической деятельности</w:t>
      </w:r>
    </w:p>
    <w:p w:rsidR="00010F55" w:rsidRDefault="002625FB">
      <w:pPr>
        <w:jc w:val="both"/>
      </w:pPr>
      <w:r>
        <w:t>11. Оптимизация и управление рисками при осуществлении внешнеэкономической деятельности</w:t>
      </w:r>
    </w:p>
    <w:p w:rsidR="00010F55" w:rsidRDefault="002625FB">
      <w:pPr>
        <w:jc w:val="both"/>
      </w:pPr>
      <w:r>
        <w:t>12. Организация внешнеэкономической деятельности международного туроператора</w:t>
      </w:r>
    </w:p>
    <w:p w:rsidR="00010F55" w:rsidRDefault="002625FB">
      <w:pPr>
        <w:jc w:val="both"/>
      </w:pPr>
      <w:r>
        <w:t>13. Особенности выхода предприятия на внешний рынок</w:t>
      </w:r>
    </w:p>
    <w:p w:rsidR="00010F55" w:rsidRDefault="002625FB">
      <w:pPr>
        <w:jc w:val="both"/>
      </w:pPr>
      <w:r>
        <w:t>14.</w:t>
      </w:r>
      <w:r>
        <w:t xml:space="preserve"> Особенности государственного регулирования внешнеэкономической деятельности</w:t>
      </w:r>
    </w:p>
    <w:p w:rsidR="00010F55" w:rsidRDefault="002625FB">
      <w:pPr>
        <w:jc w:val="both"/>
      </w:pPr>
      <w:r>
        <w:t>15. Особенности заключения и финансирования внешнеторговых сделок (контрактов)</w:t>
      </w:r>
    </w:p>
    <w:p w:rsidR="00010F55" w:rsidRDefault="002625FB">
      <w:pPr>
        <w:jc w:val="both"/>
      </w:pPr>
      <w:r>
        <w:t>16. Особенности и анализ инфраструктуры международных и внешнеэкономических связей в регионах России</w:t>
      </w:r>
    </w:p>
    <w:p w:rsidR="00010F55" w:rsidRDefault="002625FB">
      <w:pPr>
        <w:jc w:val="both"/>
      </w:pPr>
      <w:r>
        <w:t>17. Особенности и направления совершенствования торгово-экономических отношений России</w:t>
      </w:r>
    </w:p>
    <w:p w:rsidR="00010F55" w:rsidRDefault="002625FB">
      <w:pPr>
        <w:jc w:val="both"/>
      </w:pPr>
      <w:r>
        <w:t>18. Особенности международного совместного предпринимательства</w:t>
      </w:r>
    </w:p>
    <w:p w:rsidR="00010F55" w:rsidRDefault="002625FB">
      <w:pPr>
        <w:jc w:val="both"/>
      </w:pPr>
      <w:r>
        <w:t>19. Особенности организации и ведения бизнеса за рубежом</w:t>
      </w:r>
    </w:p>
    <w:p w:rsidR="00010F55" w:rsidRDefault="002625FB">
      <w:pPr>
        <w:jc w:val="both"/>
      </w:pPr>
      <w:r>
        <w:t>20. Особенности реализации инвестиционных проект</w:t>
      </w:r>
      <w:r>
        <w:t>ов во внешнеэкономической деятельности</w:t>
      </w:r>
    </w:p>
    <w:p w:rsidR="00010F55" w:rsidRDefault="002625FB">
      <w:pPr>
        <w:jc w:val="both"/>
      </w:pPr>
      <w:r>
        <w:t>21. Особенности реализации стратегии внешнеэкономической деятельности компании</w:t>
      </w:r>
    </w:p>
    <w:p w:rsidR="00010F55" w:rsidRDefault="002625FB">
      <w:pPr>
        <w:jc w:val="both"/>
      </w:pPr>
      <w:r>
        <w:t>22. Особенности составления и анализа внешнеторгового профиля страны</w:t>
      </w:r>
    </w:p>
    <w:p w:rsidR="00010F55" w:rsidRDefault="002625FB">
      <w:pPr>
        <w:jc w:val="both"/>
      </w:pPr>
      <w:r>
        <w:t>23. Особенности стратегического планирования внешнеэкономической деят</w:t>
      </w:r>
      <w:r>
        <w:t>ельности</w:t>
      </w:r>
    </w:p>
    <w:p w:rsidR="00010F55" w:rsidRDefault="002625FB">
      <w:pPr>
        <w:jc w:val="both"/>
      </w:pPr>
      <w:r>
        <w:t>24. Особенности тарифного и нетарифного регулирования внешнеэкономической деятельности</w:t>
      </w:r>
    </w:p>
    <w:p w:rsidR="00010F55" w:rsidRDefault="002625FB">
      <w:pPr>
        <w:jc w:val="both"/>
      </w:pPr>
      <w:r>
        <w:t>25. Особенности ценообразования на мировом рынке</w:t>
      </w:r>
    </w:p>
    <w:p w:rsidR="00010F55" w:rsidRDefault="002625FB">
      <w:pPr>
        <w:jc w:val="both"/>
      </w:pPr>
      <w:r>
        <w:t>26. Оценка эффективности внешнеторговой деятельности компании</w:t>
      </w:r>
    </w:p>
    <w:p w:rsidR="00010F55" w:rsidRDefault="002625FB">
      <w:pPr>
        <w:jc w:val="both"/>
      </w:pPr>
      <w:r>
        <w:t>27. Повышение роли регионов в развитии внешнеторг</w:t>
      </w:r>
      <w:r>
        <w:t>овой деятельности России в современных условиях</w:t>
      </w:r>
    </w:p>
    <w:p w:rsidR="00010F55" w:rsidRDefault="002625FB">
      <w:pPr>
        <w:jc w:val="both"/>
      </w:pPr>
      <w:r>
        <w:t>28. Повышение эффективности внешнеэкономической деятельности компании</w:t>
      </w:r>
    </w:p>
    <w:p w:rsidR="00010F55" w:rsidRDefault="002625FB">
      <w:pPr>
        <w:jc w:val="both"/>
      </w:pPr>
      <w:r>
        <w:t>29. Повышение эффективности логистических операций в сфере международных грузовых перевозок</w:t>
      </w:r>
    </w:p>
    <w:p w:rsidR="00010F55" w:rsidRDefault="002625FB">
      <w:pPr>
        <w:jc w:val="both"/>
      </w:pPr>
      <w:r>
        <w:t>30. Повышение эффективности международных тран</w:t>
      </w:r>
      <w:r>
        <w:t>спортных операций</w:t>
      </w:r>
    </w:p>
    <w:p w:rsidR="00010F55" w:rsidRDefault="002625FB">
      <w:pPr>
        <w:jc w:val="both"/>
      </w:pPr>
      <w:r>
        <w:t>31. Повышение эффективности транспортной логистики во внешнеэкономической деятельности</w:t>
      </w:r>
    </w:p>
    <w:p w:rsidR="00010F55" w:rsidRDefault="002625FB">
      <w:pPr>
        <w:jc w:val="both"/>
      </w:pPr>
      <w:r>
        <w:t>32. Применение таможенных процедур во внешнеэкономической деятельности</w:t>
      </w:r>
    </w:p>
    <w:p w:rsidR="00010F55" w:rsidRDefault="002625FB">
      <w:pPr>
        <w:jc w:val="both"/>
      </w:pPr>
      <w:r>
        <w:t>33. Развитие и особенности внешнеторговой деятельности регионов России в совреме</w:t>
      </w:r>
      <w:r>
        <w:t>нных условиях</w:t>
      </w:r>
    </w:p>
    <w:p w:rsidR="00010F55" w:rsidRDefault="002625FB">
      <w:pPr>
        <w:jc w:val="both"/>
      </w:pPr>
      <w:r>
        <w:t>34. Развитие и продвижение индустрии международного туризма России</w:t>
      </w:r>
    </w:p>
    <w:p w:rsidR="00010F55" w:rsidRDefault="002625FB">
      <w:pPr>
        <w:jc w:val="both"/>
      </w:pPr>
      <w:r>
        <w:lastRenderedPageBreak/>
        <w:t>35. Развитие экспортного потенциала компании</w:t>
      </w:r>
    </w:p>
    <w:p w:rsidR="00010F55" w:rsidRDefault="002625FB">
      <w:pPr>
        <w:jc w:val="both"/>
      </w:pPr>
      <w:r>
        <w:t>36. Разработка стратегии внешнеэкономической деятельности компании</w:t>
      </w:r>
    </w:p>
    <w:p w:rsidR="00010F55" w:rsidRDefault="002625FB">
      <w:pPr>
        <w:jc w:val="both"/>
      </w:pPr>
      <w:r>
        <w:t xml:space="preserve">37. Роль валютного регулирования и валютного контроля во </w:t>
      </w:r>
      <w:r>
        <w:t>внешнеэкономической деятельности</w:t>
      </w:r>
    </w:p>
    <w:p w:rsidR="00010F55" w:rsidRDefault="002625FB">
      <w:pPr>
        <w:jc w:val="both"/>
      </w:pPr>
      <w:r>
        <w:t>38. Роль малого и среднего бизнеса во внешнеэкономической деятельности</w:t>
      </w:r>
    </w:p>
    <w:p w:rsidR="00010F55" w:rsidRDefault="002625FB">
      <w:pPr>
        <w:jc w:val="both"/>
      </w:pPr>
      <w:r>
        <w:t>39. Роль международного этикета и протокола в развитии внешнеэкономических связей</w:t>
      </w:r>
    </w:p>
    <w:p w:rsidR="00010F55" w:rsidRDefault="002625FB">
      <w:pPr>
        <w:jc w:val="both"/>
      </w:pPr>
      <w:r>
        <w:t>40. Роль нетарифных инструментов в системе таможенного регулирования в</w:t>
      </w:r>
      <w:r>
        <w:t>нешнеэкономической деятельности</w:t>
      </w:r>
    </w:p>
    <w:p w:rsidR="00010F55" w:rsidRDefault="002625FB">
      <w:pPr>
        <w:jc w:val="both"/>
      </w:pPr>
      <w:r>
        <w:t>41. Роль таможенной стоимости при осуществлении ВЭД: теория и практика</w:t>
      </w:r>
    </w:p>
    <w:p w:rsidR="00010F55" w:rsidRDefault="002625FB">
      <w:pPr>
        <w:jc w:val="both"/>
      </w:pPr>
      <w:r>
        <w:t>42. Роль тарифных инструментов в системе таможенного регулирования внешнеэкономической деятельности</w:t>
      </w:r>
    </w:p>
    <w:p w:rsidR="00010F55" w:rsidRDefault="002625FB">
      <w:pPr>
        <w:jc w:val="both"/>
      </w:pPr>
      <w:r>
        <w:t>43. Роль транснациональных компаний на мировом рынке</w:t>
      </w:r>
    </w:p>
    <w:p w:rsidR="00010F55" w:rsidRDefault="002625FB">
      <w:pPr>
        <w:jc w:val="both"/>
      </w:pPr>
      <w:r>
        <w:t>44. Роль физических лиц во внешнеэкономической деятельности</w:t>
      </w:r>
    </w:p>
    <w:p w:rsidR="00010F55" w:rsidRDefault="002625FB">
      <w:pPr>
        <w:jc w:val="both"/>
      </w:pPr>
      <w:r>
        <w:t>45. Совершенствование внешнеэкономической деятельности компании</w:t>
      </w:r>
    </w:p>
    <w:p w:rsidR="00010F55" w:rsidRDefault="002625FB">
      <w:pPr>
        <w:jc w:val="both"/>
      </w:pPr>
      <w:r>
        <w:t>46. Совершенствование механизмов защиты иностранных производителей при импорте товаров</w:t>
      </w:r>
    </w:p>
    <w:p w:rsidR="00010F55" w:rsidRDefault="002625FB">
      <w:pPr>
        <w:jc w:val="both"/>
      </w:pPr>
      <w:r>
        <w:t>47. Совершенствование системы таможенного кон</w:t>
      </w:r>
      <w:r>
        <w:t>троля объектов интеллектуальной собственности в ЕАЭС</w:t>
      </w:r>
    </w:p>
    <w:p w:rsidR="00010F55" w:rsidRDefault="002625FB">
      <w:pPr>
        <w:jc w:val="both"/>
      </w:pPr>
      <w:r>
        <w:t>48. Совершенствование транспортно-логистического обеспечения внешнеэкономической деятельности</w:t>
      </w:r>
    </w:p>
    <w:p w:rsidR="00010F55" w:rsidRDefault="002625FB">
      <w:pPr>
        <w:jc w:val="both"/>
      </w:pPr>
      <w:r>
        <w:t>49. Специфика организации и управления внешнеэкономической деятельностью предприятий малого и среднего бизнес</w:t>
      </w:r>
      <w:r>
        <w:t>а</w:t>
      </w:r>
    </w:p>
    <w:p w:rsidR="00010F55" w:rsidRDefault="002625FB">
      <w:pPr>
        <w:jc w:val="both"/>
      </w:pPr>
      <w:r>
        <w:t>50. Таможенная стоимость товаров в системе таможенного-тарифного регулирования внешнеэкономической деятельности</w:t>
      </w:r>
    </w:p>
    <w:p w:rsidR="00010F55" w:rsidRDefault="002625FB">
      <w:pPr>
        <w:jc w:val="both"/>
      </w:pPr>
      <w:r>
        <w:t>51. Таможенные платежи в системе таможенного-тарифного регулирования внешнеэкономической деятельности</w:t>
      </w:r>
    </w:p>
    <w:p w:rsidR="00010F55" w:rsidRDefault="002625FB">
      <w:pPr>
        <w:jc w:val="both"/>
      </w:pPr>
      <w:r>
        <w:t>52. Таможенный контроль во внешнеэкономи</w:t>
      </w:r>
      <w:r>
        <w:t>ческой деятельности</w:t>
      </w:r>
    </w:p>
    <w:p w:rsidR="00010F55" w:rsidRDefault="002625FB">
      <w:pPr>
        <w:jc w:val="both"/>
      </w:pPr>
      <w:r>
        <w:t>53. Техническое регулирование в аспекте охраны интеллектуальной собственности на экономическом пространстве ЕАЭС</w:t>
      </w:r>
    </w:p>
    <w:p w:rsidR="00010F55" w:rsidRDefault="002625FB">
      <w:pPr>
        <w:jc w:val="both"/>
      </w:pPr>
      <w:r>
        <w:t>54. Трансформация параметров внешнеэкономической деятельности предприятия при изменениях монетарной политики</w:t>
      </w:r>
    </w:p>
    <w:p w:rsidR="00010F55" w:rsidRDefault="002625FB">
      <w:pPr>
        <w:jc w:val="both"/>
      </w:pPr>
      <w:r>
        <w:t>55. Управление</w:t>
      </w:r>
      <w:r>
        <w:t xml:space="preserve"> рисками во внешнеэкономической деятельности</w:t>
      </w:r>
    </w:p>
    <w:p w:rsidR="00010F55" w:rsidRDefault="002625FB">
      <w:pPr>
        <w:jc w:val="both"/>
      </w:pPr>
      <w:r>
        <w:t>56. Эффекты от международной интеграции национальной экономики для компаний-участников внешнеэкономической деятельности</w:t>
      </w:r>
    </w:p>
    <w:p w:rsidR="00010F55" w:rsidRDefault="002625FB">
      <w:pPr>
        <w:tabs>
          <w:tab w:val="left" w:pos="284"/>
        </w:tabs>
        <w:jc w:val="both"/>
        <w:sectPr w:rsidR="00010F55">
          <w:footerReference w:type="default" r:id="rId34"/>
          <w:pgSz w:w="11906" w:h="16838"/>
          <w:pgMar w:top="851" w:right="707" w:bottom="1134" w:left="1701" w:header="0" w:footer="708" w:gutter="0"/>
          <w:cols w:space="720"/>
          <w:formProt w:val="0"/>
          <w:titlePg/>
          <w:docGrid w:linePitch="360"/>
        </w:sectPr>
      </w:pPr>
      <w:r>
        <w:t>57.Свободная тема по выбору студента, согласованная с научны</w:t>
      </w:r>
      <w:r>
        <w:t>м руководителем и соответствующая направленности (профилю) подготовки.</w:t>
      </w:r>
    </w:p>
    <w:p w:rsidR="00010F55" w:rsidRDefault="002625FB">
      <w:pPr>
        <w:pStyle w:val="1"/>
        <w:rPr>
          <w:i/>
          <w:sz w:val="24"/>
          <w:szCs w:val="22"/>
        </w:rPr>
      </w:pPr>
      <w:bookmarkStart w:id="54" w:name="__RefHeading___Toc11584_2554398712"/>
      <w:bookmarkStart w:id="55" w:name="_Toc337595856"/>
      <w:bookmarkStart w:id="56" w:name="_Toc472549930"/>
      <w:bookmarkStart w:id="57" w:name="_Toc508750860"/>
      <w:bookmarkEnd w:id="54"/>
      <w:r>
        <w:rPr>
          <w:sz w:val="24"/>
        </w:rPr>
        <w:lastRenderedPageBreak/>
        <w:t>Приложение Б</w:t>
      </w:r>
      <w:bookmarkEnd w:id="55"/>
      <w:bookmarkEnd w:id="56"/>
      <w:r>
        <w:rPr>
          <w:sz w:val="24"/>
        </w:rPr>
        <w:t xml:space="preserve"> </w:t>
      </w:r>
      <w:bookmarkStart w:id="58" w:name="_Toc472549931"/>
      <w:r>
        <w:rPr>
          <w:sz w:val="24"/>
        </w:rPr>
        <w:t xml:space="preserve">- </w:t>
      </w:r>
      <w:r>
        <w:rPr>
          <w:i/>
          <w:sz w:val="24"/>
        </w:rPr>
        <w:t xml:space="preserve">Форма заявления на утверждение темы выпускной </w:t>
      </w:r>
      <w:r>
        <w:rPr>
          <w:i/>
          <w:sz w:val="24"/>
          <w:szCs w:val="22"/>
        </w:rPr>
        <w:t>квалификационной работы</w:t>
      </w:r>
      <w:bookmarkEnd w:id="57"/>
      <w:bookmarkEnd w:id="58"/>
    </w:p>
    <w:p w:rsidR="00010F55" w:rsidRDefault="00010F55"/>
    <w:tbl>
      <w:tblPr>
        <w:tblW w:w="94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1"/>
        <w:gridCol w:w="7247"/>
      </w:tblGrid>
      <w:tr w:rsidR="00010F55">
        <w:tc>
          <w:tcPr>
            <w:tcW w:w="2251" w:type="dxa"/>
            <w:shd w:val="clear" w:color="auto" w:fill="auto"/>
          </w:tcPr>
          <w:p w:rsidR="00010F55" w:rsidRDefault="00010F55">
            <w:pPr>
              <w:jc w:val="right"/>
            </w:pPr>
          </w:p>
        </w:tc>
        <w:tc>
          <w:tcPr>
            <w:tcW w:w="7246" w:type="dxa"/>
            <w:shd w:val="clear" w:color="auto" w:fill="auto"/>
          </w:tcPr>
          <w:p w:rsidR="00010F55" w:rsidRDefault="002625FB">
            <w:pPr>
              <w:jc w:val="right"/>
            </w:pPr>
            <w:r>
              <w:rPr>
                <w:szCs w:val="22"/>
              </w:rPr>
              <w:t xml:space="preserve">Зав. кафедрой  </w:t>
            </w:r>
          </w:p>
          <w:p w:rsidR="00010F55" w:rsidRDefault="002625FB">
            <w:pPr>
              <w:jc w:val="right"/>
            </w:pPr>
            <w:r>
              <w:rPr>
                <w:szCs w:val="22"/>
              </w:rPr>
              <w:t>внешнеэкономической деятельности</w:t>
            </w:r>
          </w:p>
          <w:p w:rsidR="00010F55" w:rsidRDefault="002625FB">
            <w:pPr>
              <w:jc w:val="right"/>
            </w:pPr>
            <w:r>
              <w:rPr>
                <w:szCs w:val="22"/>
              </w:rPr>
              <w:t>______________________________</w:t>
            </w:r>
          </w:p>
          <w:p w:rsidR="00010F55" w:rsidRDefault="002625FB">
            <w:pPr>
              <w:jc w:val="right"/>
            </w:pPr>
            <w:r>
              <w:rPr>
                <w:szCs w:val="22"/>
              </w:rPr>
              <w:t xml:space="preserve">от студента группы_____________ </w:t>
            </w:r>
          </w:p>
          <w:p w:rsidR="00010F55" w:rsidRDefault="002625FB">
            <w:pPr>
              <w:jc w:val="right"/>
            </w:pPr>
            <w:r>
              <w:rPr>
                <w:szCs w:val="22"/>
              </w:rPr>
              <w:t xml:space="preserve">Ф.И.О. _______________________ </w:t>
            </w:r>
          </w:p>
          <w:p w:rsidR="00010F55" w:rsidRDefault="002625FB">
            <w:pPr>
              <w:jc w:val="right"/>
            </w:pPr>
            <w:r>
              <w:rPr>
                <w:szCs w:val="22"/>
              </w:rPr>
              <w:t>______________________________</w:t>
            </w:r>
          </w:p>
        </w:tc>
      </w:tr>
    </w:tbl>
    <w:p w:rsidR="00010F55" w:rsidRDefault="00010F55">
      <w:pPr>
        <w:rPr>
          <w:szCs w:val="22"/>
        </w:rPr>
      </w:pPr>
    </w:p>
    <w:p w:rsidR="00010F55" w:rsidRDefault="002625FB">
      <w:pPr>
        <w:jc w:val="center"/>
        <w:rPr>
          <w:b/>
          <w:i/>
          <w:szCs w:val="22"/>
        </w:rPr>
      </w:pPr>
      <w:bookmarkStart w:id="59" w:name="_Toc472549932"/>
      <w:bookmarkStart w:id="60" w:name="_Toc447144748"/>
      <w:bookmarkStart w:id="61" w:name="_Toc446604429"/>
      <w:bookmarkStart w:id="62" w:name="_Toc429935751"/>
      <w:r>
        <w:rPr>
          <w:b/>
          <w:i/>
          <w:szCs w:val="22"/>
        </w:rPr>
        <w:t>Заявление</w:t>
      </w:r>
      <w:bookmarkEnd w:id="59"/>
      <w:bookmarkEnd w:id="60"/>
      <w:bookmarkEnd w:id="61"/>
      <w:bookmarkEnd w:id="62"/>
    </w:p>
    <w:p w:rsidR="00010F55" w:rsidRDefault="002625FB">
      <w:pPr>
        <w:jc w:val="center"/>
        <w:rPr>
          <w:szCs w:val="22"/>
        </w:rPr>
      </w:pPr>
      <w:r>
        <w:rPr>
          <w:szCs w:val="22"/>
        </w:rPr>
        <w:t>на утверждение темы выпускной квалификационной работы</w:t>
      </w:r>
    </w:p>
    <w:p w:rsidR="00010F55" w:rsidRDefault="00010F55">
      <w:pPr>
        <w:jc w:val="center"/>
        <w:rPr>
          <w:szCs w:val="22"/>
        </w:rPr>
      </w:pPr>
    </w:p>
    <w:p w:rsidR="00010F55" w:rsidRDefault="00010F55">
      <w:pPr>
        <w:jc w:val="center"/>
        <w:rPr>
          <w:szCs w:val="22"/>
        </w:rPr>
      </w:pPr>
    </w:p>
    <w:p w:rsidR="00010F55" w:rsidRDefault="002625FB">
      <w:pPr>
        <w:pStyle w:val="afb"/>
        <w:rPr>
          <w:sz w:val="22"/>
          <w:szCs w:val="22"/>
        </w:rPr>
      </w:pPr>
      <w:r>
        <w:rPr>
          <w:sz w:val="22"/>
          <w:szCs w:val="22"/>
        </w:rPr>
        <w:t>Прошу утвердить мне тему выпускной квалификационной (магистерской диссертации) работы:</w:t>
      </w:r>
    </w:p>
    <w:p w:rsidR="00010F55" w:rsidRDefault="002625FB">
      <w:pPr>
        <w:pStyle w:val="afb"/>
        <w:rPr>
          <w:sz w:val="22"/>
          <w:szCs w:val="22"/>
        </w:rPr>
      </w:pPr>
      <w:r>
        <w:rPr>
          <w:sz w:val="22"/>
          <w:szCs w:val="22"/>
        </w:rPr>
        <w:t>_____</w:t>
      </w:r>
      <w:r>
        <w:rPr>
          <w:sz w:val="22"/>
          <w:szCs w:val="22"/>
        </w:rPr>
        <w:t>_________________________________________________________________________________</w:t>
      </w:r>
    </w:p>
    <w:p w:rsidR="00010F55" w:rsidRDefault="00010F55">
      <w:pPr>
        <w:rPr>
          <w:szCs w:val="22"/>
        </w:rPr>
      </w:pPr>
    </w:p>
    <w:p w:rsidR="00010F55" w:rsidRDefault="002625FB">
      <w:pPr>
        <w:rPr>
          <w:szCs w:val="22"/>
        </w:rPr>
      </w:pPr>
      <w:r>
        <w:rPr>
          <w:szCs w:val="22"/>
        </w:rPr>
        <w:t xml:space="preserve">Место прохождения преддипломной практики: </w:t>
      </w:r>
    </w:p>
    <w:p w:rsidR="00010F55" w:rsidRDefault="002625FB">
      <w:pPr>
        <w:rPr>
          <w:szCs w:val="22"/>
        </w:rPr>
      </w:pPr>
      <w:r>
        <w:rPr>
          <w:szCs w:val="22"/>
        </w:rPr>
        <w:t>_______________________________________________________________________________</w:t>
      </w:r>
    </w:p>
    <w:p w:rsidR="00010F55" w:rsidRDefault="00010F55">
      <w:pPr>
        <w:rPr>
          <w:szCs w:val="22"/>
        </w:rPr>
      </w:pPr>
    </w:p>
    <w:p w:rsidR="00010F55" w:rsidRDefault="002625FB">
      <w:pPr>
        <w:rPr>
          <w:szCs w:val="22"/>
        </w:rPr>
      </w:pPr>
      <w:r>
        <w:rPr>
          <w:szCs w:val="22"/>
        </w:rPr>
        <w:t>Научный руководитель:</w:t>
      </w:r>
    </w:p>
    <w:p w:rsidR="00010F55" w:rsidRDefault="002625FB">
      <w:pPr>
        <w:rPr>
          <w:szCs w:val="22"/>
        </w:rPr>
      </w:pPr>
      <w:r>
        <w:rPr>
          <w:szCs w:val="22"/>
        </w:rPr>
        <w:t xml:space="preserve"> </w:t>
      </w:r>
      <w:r>
        <w:rPr>
          <w:szCs w:val="22"/>
        </w:rPr>
        <w:t>______________________________________________________</w:t>
      </w:r>
    </w:p>
    <w:p w:rsidR="00010F55" w:rsidRDefault="002625FB">
      <w:pPr>
        <w:rPr>
          <w:szCs w:val="22"/>
        </w:rPr>
      </w:pPr>
      <w:r>
        <w:rPr>
          <w:szCs w:val="22"/>
        </w:rPr>
        <w:t>(Ф.И.О., ученая степень, ученое звание, должность)</w:t>
      </w:r>
    </w:p>
    <w:p w:rsidR="00010F55" w:rsidRDefault="00010F55">
      <w:pPr>
        <w:rPr>
          <w:szCs w:val="22"/>
        </w:rPr>
      </w:pPr>
    </w:p>
    <w:p w:rsidR="00010F55" w:rsidRDefault="002625FB">
      <w:pPr>
        <w:rPr>
          <w:szCs w:val="22"/>
        </w:rPr>
      </w:pPr>
      <w:r>
        <w:rPr>
          <w:szCs w:val="22"/>
        </w:rPr>
        <w:t>Дата: ___________________</w:t>
      </w:r>
    </w:p>
    <w:p w:rsidR="00010F55" w:rsidRDefault="00010F55">
      <w:pPr>
        <w:rPr>
          <w:szCs w:val="22"/>
        </w:rPr>
      </w:pPr>
    </w:p>
    <w:p w:rsidR="00010F55" w:rsidRDefault="00010F55">
      <w:pPr>
        <w:rPr>
          <w:szCs w:val="22"/>
        </w:rPr>
      </w:pPr>
    </w:p>
    <w:tbl>
      <w:tblPr>
        <w:tblW w:w="921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8"/>
        <w:gridCol w:w="3826"/>
      </w:tblGrid>
      <w:tr w:rsidR="00010F55">
        <w:tc>
          <w:tcPr>
            <w:tcW w:w="5387" w:type="dxa"/>
            <w:shd w:val="clear" w:color="auto" w:fill="auto"/>
          </w:tcPr>
          <w:p w:rsidR="00010F55" w:rsidRDefault="002625FB">
            <w:r>
              <w:rPr>
                <w:szCs w:val="22"/>
              </w:rPr>
              <w:t xml:space="preserve">Подпись студента:________          </w:t>
            </w:r>
          </w:p>
          <w:p w:rsidR="00010F55" w:rsidRDefault="00010F55"/>
          <w:p w:rsidR="00010F55" w:rsidRDefault="002625FB">
            <w:r>
              <w:rPr>
                <w:szCs w:val="22"/>
              </w:rPr>
              <w:t>Подпись руководителя: _________</w:t>
            </w:r>
          </w:p>
        </w:tc>
        <w:tc>
          <w:tcPr>
            <w:tcW w:w="3826" w:type="dxa"/>
            <w:shd w:val="clear" w:color="auto" w:fill="auto"/>
          </w:tcPr>
          <w:p w:rsidR="00010F55" w:rsidRDefault="002625FB">
            <w:pPr>
              <w:pStyle w:val="6"/>
              <w:numPr>
                <w:ilvl w:val="0"/>
                <w:numId w:val="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Решение зав. кафедрой</w:t>
            </w:r>
          </w:p>
          <w:p w:rsidR="00010F55" w:rsidRDefault="00010F55"/>
          <w:p w:rsidR="00010F55" w:rsidRDefault="002625FB">
            <w:r>
              <w:rPr>
                <w:szCs w:val="22"/>
              </w:rPr>
              <w:t>«Утверждаю»__________</w:t>
            </w:r>
          </w:p>
          <w:p w:rsidR="00010F55" w:rsidRDefault="00010F55"/>
        </w:tc>
      </w:tr>
    </w:tbl>
    <w:p w:rsidR="00010F55" w:rsidRDefault="00010F55">
      <w:pPr>
        <w:rPr>
          <w:szCs w:val="22"/>
        </w:rPr>
      </w:pPr>
    </w:p>
    <w:p w:rsidR="00010F55" w:rsidRDefault="002625FB">
      <w:pPr>
        <w:jc w:val="center"/>
      </w:pPr>
      <w:r>
        <w:br w:type="page"/>
      </w:r>
    </w:p>
    <w:p w:rsidR="00010F55" w:rsidRDefault="002625FB">
      <w:pPr>
        <w:pStyle w:val="1"/>
        <w:rPr>
          <w:i/>
          <w:sz w:val="24"/>
        </w:rPr>
      </w:pPr>
      <w:bookmarkStart w:id="63" w:name="__RefHeading___Toc11586_2554398712"/>
      <w:bookmarkStart w:id="64" w:name="_Toc337595863"/>
      <w:bookmarkStart w:id="65" w:name="_Toc472549933"/>
      <w:bookmarkStart w:id="66" w:name="_Toc508750861"/>
      <w:bookmarkEnd w:id="63"/>
      <w:r>
        <w:rPr>
          <w:sz w:val="24"/>
        </w:rPr>
        <w:lastRenderedPageBreak/>
        <w:t>Пр</w:t>
      </w:r>
      <w:r>
        <w:rPr>
          <w:sz w:val="24"/>
        </w:rPr>
        <w:t xml:space="preserve">иложение </w:t>
      </w:r>
      <w:bookmarkEnd w:id="64"/>
      <w:r>
        <w:rPr>
          <w:sz w:val="24"/>
        </w:rPr>
        <w:t>В</w:t>
      </w:r>
      <w:bookmarkEnd w:id="65"/>
      <w:r>
        <w:rPr>
          <w:sz w:val="24"/>
        </w:rPr>
        <w:t xml:space="preserve"> -</w:t>
      </w:r>
      <w:bookmarkStart w:id="67" w:name="_Toc472549934"/>
      <w:r>
        <w:rPr>
          <w:sz w:val="24"/>
        </w:rPr>
        <w:t xml:space="preserve"> </w:t>
      </w:r>
      <w:r>
        <w:rPr>
          <w:i/>
          <w:sz w:val="24"/>
        </w:rPr>
        <w:t>Образец задания на выполнение выпускной квалификационной (дипломной) работы</w:t>
      </w:r>
      <w:bookmarkEnd w:id="66"/>
      <w:bookmarkEnd w:id="67"/>
    </w:p>
    <w:p w:rsidR="00010F55" w:rsidRDefault="002625FB">
      <w:pPr>
        <w:jc w:val="center"/>
        <w:rPr>
          <w:sz w:val="32"/>
          <w:szCs w:val="20"/>
        </w:rPr>
      </w:pPr>
      <w:r>
        <w:object w:dxaOrig="765" w:dyaOrig="450">
          <v:shape id="ole_rId30" o:spid="_x0000_i1025" style="width:38.25pt;height:22.5pt" coordsize="" o:spt="100" adj="0,,0" path="" stroked="f">
            <v:stroke joinstyle="miter"/>
            <v:imagedata r:id="rId35" o:title=""/>
            <v:formulas/>
            <v:path o:connecttype="segments"/>
          </v:shape>
          <o:OLEObject Type="Embed" ProgID="PBrush" ShapeID="ole_rId30" DrawAspect="Content" ObjectID="_1617706722" r:id="rId36"/>
        </w:object>
      </w:r>
    </w:p>
    <w:tbl>
      <w:tblPr>
        <w:tblW w:w="9498" w:type="dxa"/>
        <w:tblBorders>
          <w:bottom w:val="thinThickSmallGap" w:sz="24" w:space="0" w:color="000000"/>
          <w:insideH w:val="thinThickSmallGap" w:sz="2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8"/>
      </w:tblGrid>
      <w:tr w:rsidR="00010F55">
        <w:tc>
          <w:tcPr>
            <w:tcW w:w="9498" w:type="dxa"/>
            <w:tcBorders>
              <w:bottom w:val="thinThickSmallGap" w:sz="24" w:space="0" w:color="000000"/>
            </w:tcBorders>
            <w:shd w:val="clear" w:color="auto" w:fill="auto"/>
          </w:tcPr>
          <w:p w:rsidR="00010F55" w:rsidRDefault="002625FB">
            <w:pPr>
              <w:jc w:val="center"/>
              <w:rPr>
                <w:b/>
                <w:caps/>
                <w:spacing w:val="-6"/>
              </w:rPr>
            </w:pPr>
            <w:r>
              <w:rPr>
                <w:b/>
                <w:caps/>
                <w:spacing w:val="-6"/>
                <w:sz w:val="22"/>
              </w:rPr>
              <w:t>Министерство науки и ВЫСШЕГО образования Российской Федерации</w:t>
            </w:r>
          </w:p>
          <w:p w:rsidR="00010F55" w:rsidRDefault="002625FB">
            <w:pPr>
              <w:jc w:val="center"/>
              <w:rPr>
                <w:b/>
              </w:rPr>
            </w:pPr>
            <w:r>
              <w:rPr>
                <w:b/>
              </w:rPr>
              <w:t xml:space="preserve">Федеральное государственное бюджетное образовательное учреждение </w:t>
            </w:r>
          </w:p>
          <w:p w:rsidR="00010F55" w:rsidRDefault="002625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высшего образования</w:t>
            </w:r>
          </w:p>
          <w:p w:rsidR="00010F55" w:rsidRDefault="002625FB">
            <w:pPr>
              <w:keepNext/>
              <w:jc w:val="center"/>
              <w:outlineLvl w:val="0"/>
              <w:rPr>
                <w:b/>
              </w:rPr>
            </w:pPr>
            <w:bookmarkStart w:id="68" w:name="__RefHeading___Toc11588_2554398712"/>
            <w:bookmarkStart w:id="69" w:name="_Toc508750862"/>
            <w:bookmarkStart w:id="70" w:name="_Toc485599712"/>
            <w:bookmarkEnd w:id="68"/>
            <w:r>
              <w:rPr>
                <w:b/>
              </w:rPr>
              <w:t>«Уральский государственный экономический университет»</w:t>
            </w:r>
            <w:bookmarkEnd w:id="69"/>
            <w:bookmarkEnd w:id="70"/>
          </w:p>
          <w:p w:rsidR="00010F55" w:rsidRDefault="002625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</w:rPr>
              <w:t>(УрГЭУ)</w:t>
            </w:r>
          </w:p>
        </w:tc>
      </w:tr>
    </w:tbl>
    <w:p w:rsidR="00010F55" w:rsidRDefault="00010F55"/>
    <w:tbl>
      <w:tblPr>
        <w:tblW w:w="9714" w:type="dxa"/>
        <w:tblLook w:val="04A0" w:firstRow="1" w:lastRow="0" w:firstColumn="1" w:lastColumn="0" w:noHBand="0" w:noVBand="1"/>
      </w:tblPr>
      <w:tblGrid>
        <w:gridCol w:w="1936"/>
        <w:gridCol w:w="2568"/>
        <w:gridCol w:w="347"/>
        <w:gridCol w:w="1158"/>
        <w:gridCol w:w="3705"/>
      </w:tblGrid>
      <w:tr w:rsidR="00010F55">
        <w:trPr>
          <w:trHeight w:val="309"/>
        </w:trPr>
        <w:tc>
          <w:tcPr>
            <w:tcW w:w="1936" w:type="dxa"/>
            <w:shd w:val="clear" w:color="auto" w:fill="auto"/>
          </w:tcPr>
          <w:p w:rsidR="00010F55" w:rsidRDefault="002625FB">
            <w:pPr>
              <w:tabs>
                <w:tab w:val="right" w:leader="underscore" w:pos="9639"/>
              </w:tabs>
              <w:rPr>
                <w:b/>
              </w:rPr>
            </w:pPr>
            <w:r>
              <w:rPr>
                <w:b/>
              </w:rPr>
              <w:t>Департмент</w:t>
            </w:r>
          </w:p>
        </w:tc>
        <w:tc>
          <w:tcPr>
            <w:tcW w:w="2568" w:type="dxa"/>
            <w:tcBorders>
              <w:bottom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t>Магистратуры</w:t>
            </w:r>
          </w:p>
        </w:tc>
        <w:tc>
          <w:tcPr>
            <w:tcW w:w="347" w:type="dxa"/>
            <w:shd w:val="clear" w:color="auto" w:fill="auto"/>
          </w:tcPr>
          <w:p w:rsidR="00010F55" w:rsidRDefault="00010F55"/>
        </w:tc>
        <w:tc>
          <w:tcPr>
            <w:tcW w:w="1158" w:type="dxa"/>
            <w:shd w:val="clear" w:color="auto" w:fill="auto"/>
          </w:tcPr>
          <w:p w:rsidR="00010F55" w:rsidRDefault="002625FB">
            <w:pPr>
              <w:rPr>
                <w:b/>
              </w:rPr>
            </w:pPr>
            <w:r>
              <w:rPr>
                <w:b/>
              </w:rPr>
              <w:t>Кафедра</w:t>
            </w:r>
          </w:p>
        </w:tc>
        <w:tc>
          <w:tcPr>
            <w:tcW w:w="3705" w:type="dxa"/>
            <w:tcBorders>
              <w:bottom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right" w:leader="underscore" w:pos="9639"/>
              </w:tabs>
              <w:jc w:val="center"/>
            </w:pPr>
            <w:r>
              <w:t>Внешнеэкономической деятельности</w:t>
            </w:r>
          </w:p>
        </w:tc>
      </w:tr>
      <w:tr w:rsidR="00010F55">
        <w:tc>
          <w:tcPr>
            <w:tcW w:w="1936" w:type="dxa"/>
            <w:shd w:val="clear" w:color="auto" w:fill="auto"/>
          </w:tcPr>
          <w:p w:rsidR="00010F55" w:rsidRDefault="002625FB">
            <w:pPr>
              <w:rPr>
                <w:b/>
              </w:rPr>
            </w:pPr>
            <w:r>
              <w:rPr>
                <w:b/>
              </w:rPr>
              <w:t>Направление подготовки</w:t>
            </w:r>
          </w:p>
        </w:tc>
        <w:tc>
          <w:tcPr>
            <w:tcW w:w="2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t>38.04.01 «Экономика»</w:t>
            </w:r>
          </w:p>
        </w:tc>
        <w:tc>
          <w:tcPr>
            <w:tcW w:w="347" w:type="dxa"/>
            <w:shd w:val="clear" w:color="auto" w:fill="auto"/>
          </w:tcPr>
          <w:p w:rsidR="00010F55" w:rsidRDefault="00010F55"/>
        </w:tc>
        <w:tc>
          <w:tcPr>
            <w:tcW w:w="1158" w:type="dxa"/>
            <w:shd w:val="clear" w:color="auto" w:fill="auto"/>
          </w:tcPr>
          <w:p w:rsidR="00010F55" w:rsidRDefault="002625FB">
            <w:pPr>
              <w:rPr>
                <w:b/>
              </w:rPr>
            </w:pPr>
            <w:r>
              <w:rPr>
                <w:b/>
              </w:rPr>
              <w:t>Группа</w:t>
            </w:r>
          </w:p>
        </w:tc>
        <w:tc>
          <w:tcPr>
            <w:tcW w:w="370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rPr>
                <w:highlight w:val="yellow"/>
              </w:rPr>
              <w:t>М-ВЭД-15</w:t>
            </w:r>
          </w:p>
        </w:tc>
      </w:tr>
      <w:tr w:rsidR="00010F55">
        <w:tc>
          <w:tcPr>
            <w:tcW w:w="1936" w:type="dxa"/>
            <w:shd w:val="clear" w:color="auto" w:fill="auto"/>
          </w:tcPr>
          <w:p w:rsidR="00010F55" w:rsidRDefault="002625FB">
            <w:pPr>
              <w:rPr>
                <w:b/>
              </w:rPr>
            </w:pPr>
            <w:r>
              <w:rPr>
                <w:b/>
              </w:rPr>
              <w:t>Программа подготовки</w:t>
            </w:r>
          </w:p>
        </w:tc>
        <w:tc>
          <w:tcPr>
            <w:tcW w:w="25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t xml:space="preserve">Внешнеэкономическая деятельность </w:t>
            </w:r>
            <w:r>
              <w:t>предприятия</w:t>
            </w:r>
          </w:p>
        </w:tc>
        <w:tc>
          <w:tcPr>
            <w:tcW w:w="347" w:type="dxa"/>
            <w:shd w:val="clear" w:color="auto" w:fill="auto"/>
          </w:tcPr>
          <w:p w:rsidR="00010F55" w:rsidRDefault="00010F55"/>
        </w:tc>
        <w:tc>
          <w:tcPr>
            <w:tcW w:w="1158" w:type="dxa"/>
            <w:shd w:val="clear" w:color="auto" w:fill="auto"/>
          </w:tcPr>
          <w:p w:rsidR="00010F55" w:rsidRDefault="00010F55"/>
        </w:tc>
        <w:tc>
          <w:tcPr>
            <w:tcW w:w="3705" w:type="dxa"/>
            <w:tcBorders>
              <w:top w:val="single" w:sz="4" w:space="0" w:color="000000"/>
            </w:tcBorders>
            <w:shd w:val="clear" w:color="auto" w:fill="auto"/>
          </w:tcPr>
          <w:p w:rsidR="00010F55" w:rsidRDefault="00010F55"/>
        </w:tc>
      </w:tr>
      <w:tr w:rsidR="00010F55">
        <w:tc>
          <w:tcPr>
            <w:tcW w:w="1936" w:type="dxa"/>
            <w:shd w:val="clear" w:color="auto" w:fill="auto"/>
          </w:tcPr>
          <w:p w:rsidR="00010F55" w:rsidRDefault="002625FB">
            <w:pPr>
              <w:rPr>
                <w:b/>
              </w:rPr>
            </w:pPr>
            <w:r>
              <w:rPr>
                <w:b/>
              </w:rPr>
              <w:t>Квалификация (степень)</w:t>
            </w:r>
          </w:p>
        </w:tc>
        <w:tc>
          <w:tcPr>
            <w:tcW w:w="2568" w:type="dxa"/>
            <w:tcBorders>
              <w:bottom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t>Магистр</w:t>
            </w:r>
          </w:p>
        </w:tc>
        <w:tc>
          <w:tcPr>
            <w:tcW w:w="347" w:type="dxa"/>
            <w:shd w:val="clear" w:color="auto" w:fill="auto"/>
          </w:tcPr>
          <w:p w:rsidR="00010F55" w:rsidRDefault="00010F55"/>
        </w:tc>
        <w:tc>
          <w:tcPr>
            <w:tcW w:w="1158" w:type="dxa"/>
            <w:shd w:val="clear" w:color="auto" w:fill="auto"/>
          </w:tcPr>
          <w:p w:rsidR="00010F55" w:rsidRDefault="00010F55"/>
        </w:tc>
        <w:tc>
          <w:tcPr>
            <w:tcW w:w="3705" w:type="dxa"/>
            <w:shd w:val="clear" w:color="auto" w:fill="auto"/>
          </w:tcPr>
          <w:p w:rsidR="00010F55" w:rsidRDefault="00010F55"/>
        </w:tc>
      </w:tr>
    </w:tbl>
    <w:p w:rsidR="00010F55" w:rsidRDefault="002625FB">
      <w:pPr>
        <w:tabs>
          <w:tab w:val="left" w:pos="5040"/>
        </w:tabs>
        <w:ind w:left="5670"/>
        <w:jc w:val="center"/>
        <w:rPr>
          <w:i/>
        </w:rPr>
      </w:pPr>
      <w:r>
        <w:rPr>
          <w:i/>
        </w:rPr>
        <w:t>«Утверждаю»</w:t>
      </w:r>
    </w:p>
    <w:p w:rsidR="00010F55" w:rsidRDefault="002625FB">
      <w:pPr>
        <w:tabs>
          <w:tab w:val="left" w:pos="5040"/>
        </w:tabs>
        <w:ind w:left="5670"/>
        <w:jc w:val="center"/>
      </w:pPr>
      <w:r>
        <w:t>Зав. кафедрой ______ / Ковалев В.Е.</w:t>
      </w:r>
    </w:p>
    <w:p w:rsidR="00010F55" w:rsidRDefault="002625FB">
      <w:pPr>
        <w:tabs>
          <w:tab w:val="left" w:pos="5040"/>
        </w:tabs>
        <w:ind w:left="5670"/>
        <w:jc w:val="center"/>
        <w:rPr>
          <w:spacing w:val="-2"/>
        </w:rPr>
      </w:pPr>
      <w:r>
        <w:rPr>
          <w:spacing w:val="-2"/>
          <w:highlight w:val="yellow"/>
        </w:rPr>
        <w:t>«ДД» ММ ГГГГ г.</w:t>
      </w:r>
    </w:p>
    <w:p w:rsidR="00010F55" w:rsidRDefault="002625FB">
      <w:pPr>
        <w:jc w:val="center"/>
        <w:rPr>
          <w:b/>
          <w:bCs/>
        </w:rPr>
      </w:pPr>
      <w:r>
        <w:rPr>
          <w:b/>
          <w:bCs/>
        </w:rPr>
        <w:t>ЗАДАНИЕ</w:t>
      </w:r>
      <w:r>
        <w:rPr>
          <w:b/>
          <w:bCs/>
        </w:rPr>
        <w:br/>
        <w:t>НА ВЫПУСКНУЮ КВАЛИФИКАЦИОННУЮ РАБОТУ</w:t>
      </w:r>
    </w:p>
    <w:p w:rsidR="00010F55" w:rsidRDefault="00010F55">
      <w:pPr>
        <w:jc w:val="both"/>
      </w:pPr>
    </w:p>
    <w:tbl>
      <w:tblPr>
        <w:tblW w:w="14920" w:type="dxa"/>
        <w:tblLook w:val="04A0" w:firstRow="1" w:lastRow="0" w:firstColumn="1" w:lastColumn="0" w:noHBand="0" w:noVBand="1"/>
      </w:tblPr>
      <w:tblGrid>
        <w:gridCol w:w="2190"/>
        <w:gridCol w:w="2596"/>
        <w:gridCol w:w="5067"/>
        <w:gridCol w:w="5067"/>
      </w:tblGrid>
      <w:tr w:rsidR="00010F55">
        <w:tc>
          <w:tcPr>
            <w:tcW w:w="2190" w:type="dxa"/>
            <w:shd w:val="clear" w:color="auto" w:fill="auto"/>
          </w:tcPr>
          <w:p w:rsidR="00010F55" w:rsidRDefault="002625FB">
            <w:pPr>
              <w:tabs>
                <w:tab w:val="right" w:leader="underscore" w:pos="9639"/>
              </w:tabs>
            </w:pPr>
            <w:r>
              <w:t>Студенту</w:t>
            </w:r>
          </w:p>
        </w:tc>
        <w:tc>
          <w:tcPr>
            <w:tcW w:w="7663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right" w:leader="underscore" w:pos="9639"/>
              </w:tabs>
            </w:pPr>
          </w:p>
        </w:tc>
        <w:tc>
          <w:tcPr>
            <w:tcW w:w="5067" w:type="dxa"/>
            <w:shd w:val="clear" w:color="auto" w:fill="auto"/>
          </w:tcPr>
          <w:p w:rsidR="00010F55" w:rsidRDefault="00010F55"/>
        </w:tc>
      </w:tr>
      <w:tr w:rsidR="00010F55">
        <w:tc>
          <w:tcPr>
            <w:tcW w:w="2190" w:type="dxa"/>
            <w:shd w:val="clear" w:color="auto" w:fill="auto"/>
          </w:tcPr>
          <w:p w:rsidR="00010F55" w:rsidRDefault="00010F55">
            <w:pPr>
              <w:tabs>
                <w:tab w:val="right" w:leader="underscore" w:pos="9639"/>
              </w:tabs>
            </w:pPr>
          </w:p>
        </w:tc>
        <w:tc>
          <w:tcPr>
            <w:tcW w:w="7663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rPr>
                <w:sz w:val="16"/>
                <w:szCs w:val="16"/>
              </w:rPr>
              <w:t>(фамилия, имя, отчество)</w:t>
            </w:r>
          </w:p>
        </w:tc>
        <w:tc>
          <w:tcPr>
            <w:tcW w:w="5067" w:type="dxa"/>
            <w:shd w:val="clear" w:color="auto" w:fill="auto"/>
          </w:tcPr>
          <w:p w:rsidR="00010F55" w:rsidRDefault="00010F55"/>
        </w:tc>
      </w:tr>
      <w:tr w:rsidR="00010F55">
        <w:tc>
          <w:tcPr>
            <w:tcW w:w="2190" w:type="dxa"/>
            <w:shd w:val="clear" w:color="auto" w:fill="auto"/>
          </w:tcPr>
          <w:p w:rsidR="00010F55" w:rsidRDefault="002625FB">
            <w:pPr>
              <w:tabs>
                <w:tab w:val="right" w:leader="underscore" w:pos="9639"/>
              </w:tabs>
            </w:pPr>
            <w:r>
              <w:t>Руководитель</w:t>
            </w:r>
          </w:p>
        </w:tc>
        <w:tc>
          <w:tcPr>
            <w:tcW w:w="7663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right" w:leader="underscore" w:pos="9639"/>
              </w:tabs>
            </w:pPr>
          </w:p>
        </w:tc>
        <w:tc>
          <w:tcPr>
            <w:tcW w:w="5067" w:type="dxa"/>
            <w:shd w:val="clear" w:color="auto" w:fill="auto"/>
          </w:tcPr>
          <w:p w:rsidR="00010F55" w:rsidRDefault="00010F55"/>
        </w:tc>
      </w:tr>
      <w:tr w:rsidR="00010F55">
        <w:tc>
          <w:tcPr>
            <w:tcW w:w="2190" w:type="dxa"/>
            <w:shd w:val="clear" w:color="auto" w:fill="auto"/>
          </w:tcPr>
          <w:p w:rsidR="00010F55" w:rsidRDefault="00010F55">
            <w:pPr>
              <w:tabs>
                <w:tab w:val="right" w:leader="underscore" w:pos="9639"/>
              </w:tabs>
            </w:pPr>
          </w:p>
        </w:tc>
        <w:tc>
          <w:tcPr>
            <w:tcW w:w="7663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rPr>
                <w:sz w:val="16"/>
                <w:szCs w:val="16"/>
              </w:rPr>
              <w:t xml:space="preserve">(фамилия, и., о., место работы, </w:t>
            </w:r>
            <w:r>
              <w:rPr>
                <w:sz w:val="16"/>
                <w:szCs w:val="16"/>
              </w:rPr>
              <w:t>должность)</w:t>
            </w:r>
          </w:p>
        </w:tc>
        <w:tc>
          <w:tcPr>
            <w:tcW w:w="5067" w:type="dxa"/>
            <w:shd w:val="clear" w:color="auto" w:fill="auto"/>
          </w:tcPr>
          <w:p w:rsidR="00010F55" w:rsidRDefault="00010F55"/>
        </w:tc>
      </w:tr>
      <w:tr w:rsidR="00010F55">
        <w:tc>
          <w:tcPr>
            <w:tcW w:w="9853" w:type="dxa"/>
            <w:gridSpan w:val="3"/>
            <w:shd w:val="clear" w:color="auto" w:fill="auto"/>
          </w:tcPr>
          <w:p w:rsidR="00010F55" w:rsidRDefault="002625FB">
            <w:pPr>
              <w:tabs>
                <w:tab w:val="right" w:leader="underscore" w:pos="9639"/>
              </w:tabs>
            </w:pPr>
            <w:r>
              <w:t>Тема выпускной квалификационной работы:</w:t>
            </w:r>
          </w:p>
        </w:tc>
        <w:tc>
          <w:tcPr>
            <w:tcW w:w="5067" w:type="dxa"/>
            <w:shd w:val="clear" w:color="auto" w:fill="auto"/>
          </w:tcPr>
          <w:p w:rsidR="00010F55" w:rsidRDefault="00010F55"/>
        </w:tc>
      </w:tr>
      <w:tr w:rsidR="00010F55">
        <w:tc>
          <w:tcPr>
            <w:tcW w:w="2190" w:type="dxa"/>
            <w:shd w:val="clear" w:color="auto" w:fill="auto"/>
          </w:tcPr>
          <w:p w:rsidR="00010F55" w:rsidRDefault="00010F55">
            <w:pPr>
              <w:tabs>
                <w:tab w:val="right" w:leader="underscore" w:pos="9639"/>
              </w:tabs>
            </w:pPr>
          </w:p>
        </w:tc>
        <w:tc>
          <w:tcPr>
            <w:tcW w:w="7663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right" w:leader="underscore" w:pos="9639"/>
              </w:tabs>
            </w:pPr>
          </w:p>
        </w:tc>
        <w:tc>
          <w:tcPr>
            <w:tcW w:w="5067" w:type="dxa"/>
            <w:shd w:val="clear" w:color="auto" w:fill="auto"/>
          </w:tcPr>
          <w:p w:rsidR="00010F55" w:rsidRDefault="00010F55"/>
        </w:tc>
      </w:tr>
      <w:tr w:rsidR="00010F55">
        <w:tc>
          <w:tcPr>
            <w:tcW w:w="2190" w:type="dxa"/>
            <w:shd w:val="clear" w:color="auto" w:fill="auto"/>
          </w:tcPr>
          <w:p w:rsidR="00010F55" w:rsidRDefault="00010F55">
            <w:pPr>
              <w:tabs>
                <w:tab w:val="right" w:leader="underscore" w:pos="9639"/>
              </w:tabs>
            </w:pPr>
          </w:p>
        </w:tc>
        <w:tc>
          <w:tcPr>
            <w:tcW w:w="7663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right" w:leader="underscore" w:pos="9639"/>
              </w:tabs>
            </w:pPr>
          </w:p>
        </w:tc>
        <w:tc>
          <w:tcPr>
            <w:tcW w:w="5067" w:type="dxa"/>
            <w:shd w:val="clear" w:color="auto" w:fill="auto"/>
          </w:tcPr>
          <w:p w:rsidR="00010F55" w:rsidRDefault="00010F55"/>
        </w:tc>
      </w:tr>
      <w:tr w:rsidR="00010F55">
        <w:tc>
          <w:tcPr>
            <w:tcW w:w="2190" w:type="dxa"/>
            <w:shd w:val="clear" w:color="auto" w:fill="auto"/>
          </w:tcPr>
          <w:p w:rsidR="00010F55" w:rsidRDefault="00010F55">
            <w:pPr>
              <w:tabs>
                <w:tab w:val="right" w:leader="underscore" w:pos="9639"/>
              </w:tabs>
            </w:pPr>
          </w:p>
        </w:tc>
        <w:tc>
          <w:tcPr>
            <w:tcW w:w="7663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right" w:leader="underscore" w:pos="9639"/>
              </w:tabs>
            </w:pPr>
          </w:p>
        </w:tc>
        <w:tc>
          <w:tcPr>
            <w:tcW w:w="5067" w:type="dxa"/>
            <w:shd w:val="clear" w:color="auto" w:fill="auto"/>
          </w:tcPr>
          <w:p w:rsidR="00010F55" w:rsidRDefault="00010F55"/>
        </w:tc>
      </w:tr>
      <w:tr w:rsidR="00010F55">
        <w:tc>
          <w:tcPr>
            <w:tcW w:w="4786" w:type="dxa"/>
            <w:gridSpan w:val="2"/>
            <w:shd w:val="clear" w:color="auto" w:fill="auto"/>
          </w:tcPr>
          <w:p w:rsidR="00010F55" w:rsidRDefault="002625FB">
            <w:pPr>
              <w:tabs>
                <w:tab w:val="right" w:leader="underscore" w:pos="9639"/>
              </w:tabs>
            </w:pPr>
            <w:r>
              <w:t>По чьей заявке выполняется работа</w:t>
            </w:r>
          </w:p>
        </w:tc>
        <w:tc>
          <w:tcPr>
            <w:tcW w:w="5067" w:type="dxa"/>
            <w:tcBorders>
              <w:bottom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right" w:leader="underscore" w:pos="9639"/>
              </w:tabs>
              <w:jc w:val="center"/>
            </w:pPr>
            <w:r>
              <w:t>инициативная</w:t>
            </w:r>
          </w:p>
        </w:tc>
        <w:tc>
          <w:tcPr>
            <w:tcW w:w="5067" w:type="dxa"/>
            <w:shd w:val="clear" w:color="auto" w:fill="auto"/>
          </w:tcPr>
          <w:p w:rsidR="00010F55" w:rsidRDefault="00010F55"/>
        </w:tc>
      </w:tr>
      <w:tr w:rsidR="00010F55">
        <w:tc>
          <w:tcPr>
            <w:tcW w:w="4786" w:type="dxa"/>
            <w:gridSpan w:val="2"/>
            <w:shd w:val="clear" w:color="auto" w:fill="auto"/>
          </w:tcPr>
          <w:p w:rsidR="00010F55" w:rsidRDefault="00010F55">
            <w:pPr>
              <w:tabs>
                <w:tab w:val="right" w:leader="underscore" w:pos="9639"/>
              </w:tabs>
            </w:pPr>
          </w:p>
        </w:tc>
        <w:tc>
          <w:tcPr>
            <w:tcW w:w="5067" w:type="dxa"/>
            <w:shd w:val="clear" w:color="auto" w:fill="auto"/>
          </w:tcPr>
          <w:p w:rsidR="00010F55" w:rsidRDefault="002625FB">
            <w:pPr>
              <w:jc w:val="center"/>
            </w:pPr>
            <w:r>
              <w:rPr>
                <w:sz w:val="16"/>
                <w:szCs w:val="16"/>
              </w:rPr>
              <w:t>Название организации, дата, № заявки / инициативная</w:t>
            </w:r>
          </w:p>
        </w:tc>
        <w:tc>
          <w:tcPr>
            <w:tcW w:w="5067" w:type="dxa"/>
            <w:shd w:val="clear" w:color="auto" w:fill="auto"/>
          </w:tcPr>
          <w:p w:rsidR="00010F55" w:rsidRDefault="00010F55"/>
        </w:tc>
      </w:tr>
      <w:tr w:rsidR="00010F55">
        <w:tc>
          <w:tcPr>
            <w:tcW w:w="9853" w:type="dxa"/>
            <w:gridSpan w:val="3"/>
            <w:shd w:val="clear" w:color="auto" w:fill="auto"/>
          </w:tcPr>
          <w:p w:rsidR="00010F55" w:rsidRDefault="002625FB">
            <w:pPr>
              <w:tabs>
                <w:tab w:val="right" w:leader="underscore" w:pos="9639"/>
              </w:tabs>
            </w:pPr>
            <w:r>
              <w:t>Целевая установка</w:t>
            </w:r>
          </w:p>
        </w:tc>
        <w:tc>
          <w:tcPr>
            <w:tcW w:w="5067" w:type="dxa"/>
            <w:shd w:val="clear" w:color="auto" w:fill="auto"/>
          </w:tcPr>
          <w:p w:rsidR="00010F55" w:rsidRDefault="00010F55"/>
        </w:tc>
      </w:tr>
      <w:tr w:rsidR="00010F55">
        <w:tc>
          <w:tcPr>
            <w:tcW w:w="9853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right" w:leader="underscore" w:pos="9639"/>
              </w:tabs>
            </w:pPr>
          </w:p>
        </w:tc>
        <w:tc>
          <w:tcPr>
            <w:tcW w:w="5067" w:type="dxa"/>
            <w:shd w:val="clear" w:color="auto" w:fill="auto"/>
          </w:tcPr>
          <w:p w:rsidR="00010F55" w:rsidRDefault="00010F55"/>
        </w:tc>
      </w:tr>
      <w:tr w:rsidR="00010F55">
        <w:tc>
          <w:tcPr>
            <w:tcW w:w="985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right" w:leader="underscore" w:pos="9639"/>
              </w:tabs>
            </w:pPr>
          </w:p>
        </w:tc>
        <w:tc>
          <w:tcPr>
            <w:tcW w:w="5067" w:type="dxa"/>
            <w:shd w:val="clear" w:color="auto" w:fill="auto"/>
          </w:tcPr>
          <w:p w:rsidR="00010F55" w:rsidRDefault="00010F55"/>
        </w:tc>
      </w:tr>
      <w:tr w:rsidR="00010F55">
        <w:tc>
          <w:tcPr>
            <w:tcW w:w="985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right" w:leader="underscore" w:pos="9639"/>
              </w:tabs>
            </w:pPr>
          </w:p>
        </w:tc>
        <w:tc>
          <w:tcPr>
            <w:tcW w:w="5067" w:type="dxa"/>
            <w:shd w:val="clear" w:color="auto" w:fill="auto"/>
          </w:tcPr>
          <w:p w:rsidR="00010F55" w:rsidRDefault="00010F55"/>
        </w:tc>
      </w:tr>
      <w:tr w:rsidR="00010F55">
        <w:tc>
          <w:tcPr>
            <w:tcW w:w="4786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right" w:leader="underscore" w:pos="9639"/>
              </w:tabs>
            </w:pPr>
            <w:r>
              <w:t>План работы и сроки выполнения</w:t>
            </w:r>
          </w:p>
        </w:tc>
        <w:tc>
          <w:tcPr>
            <w:tcW w:w="5067" w:type="dxa"/>
            <w:tcBorders>
              <w:top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right" w:leader="underscore" w:pos="9639"/>
              </w:tabs>
            </w:pPr>
          </w:p>
        </w:tc>
        <w:tc>
          <w:tcPr>
            <w:tcW w:w="5067" w:type="dxa"/>
            <w:shd w:val="clear" w:color="auto" w:fill="auto"/>
          </w:tcPr>
          <w:p w:rsidR="00010F55" w:rsidRDefault="00010F55"/>
        </w:tc>
      </w:tr>
      <w:tr w:rsidR="00010F55">
        <w:tc>
          <w:tcPr>
            <w:tcW w:w="9853" w:type="dxa"/>
            <w:gridSpan w:val="3"/>
            <w:tcBorders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right" w:leader="underscore" w:pos="9639"/>
              </w:tabs>
            </w:pPr>
          </w:p>
        </w:tc>
        <w:tc>
          <w:tcPr>
            <w:tcW w:w="5067" w:type="dxa"/>
            <w:shd w:val="clear" w:color="auto" w:fill="auto"/>
          </w:tcPr>
          <w:p w:rsidR="00010F55" w:rsidRDefault="00010F55"/>
        </w:tc>
      </w:tr>
      <w:tr w:rsidR="00010F55">
        <w:tc>
          <w:tcPr>
            <w:tcW w:w="985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right" w:leader="underscore" w:pos="9639"/>
              </w:tabs>
            </w:pPr>
          </w:p>
        </w:tc>
        <w:tc>
          <w:tcPr>
            <w:tcW w:w="5067" w:type="dxa"/>
            <w:shd w:val="clear" w:color="auto" w:fill="auto"/>
          </w:tcPr>
          <w:p w:rsidR="00010F55" w:rsidRDefault="00010F55"/>
        </w:tc>
      </w:tr>
      <w:tr w:rsidR="00010F55">
        <w:tc>
          <w:tcPr>
            <w:tcW w:w="985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right" w:leader="underscore" w:pos="9639"/>
              </w:tabs>
            </w:pPr>
          </w:p>
        </w:tc>
        <w:tc>
          <w:tcPr>
            <w:tcW w:w="5067" w:type="dxa"/>
            <w:shd w:val="clear" w:color="auto" w:fill="auto"/>
          </w:tcPr>
          <w:p w:rsidR="00010F55" w:rsidRDefault="00010F55"/>
        </w:tc>
      </w:tr>
      <w:tr w:rsidR="00010F55">
        <w:tc>
          <w:tcPr>
            <w:tcW w:w="985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right" w:leader="underscore" w:pos="9639"/>
              </w:tabs>
            </w:pPr>
          </w:p>
        </w:tc>
        <w:tc>
          <w:tcPr>
            <w:tcW w:w="5067" w:type="dxa"/>
            <w:shd w:val="clear" w:color="auto" w:fill="auto"/>
          </w:tcPr>
          <w:p w:rsidR="00010F55" w:rsidRDefault="00010F55"/>
        </w:tc>
      </w:tr>
      <w:tr w:rsidR="00010F55">
        <w:tc>
          <w:tcPr>
            <w:tcW w:w="985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right" w:leader="underscore" w:pos="9639"/>
              </w:tabs>
            </w:pPr>
          </w:p>
        </w:tc>
        <w:tc>
          <w:tcPr>
            <w:tcW w:w="5067" w:type="dxa"/>
            <w:shd w:val="clear" w:color="auto" w:fill="auto"/>
          </w:tcPr>
          <w:p w:rsidR="00010F55" w:rsidRDefault="00010F55"/>
        </w:tc>
      </w:tr>
      <w:tr w:rsidR="00010F55">
        <w:tc>
          <w:tcPr>
            <w:tcW w:w="9853" w:type="dxa"/>
            <w:gridSpan w:val="3"/>
            <w:tcBorders>
              <w:top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right" w:leader="underscore" w:pos="9639"/>
              </w:tabs>
            </w:pPr>
          </w:p>
        </w:tc>
        <w:tc>
          <w:tcPr>
            <w:tcW w:w="5067" w:type="dxa"/>
            <w:shd w:val="clear" w:color="auto" w:fill="auto"/>
          </w:tcPr>
          <w:p w:rsidR="00010F55" w:rsidRDefault="00010F55"/>
        </w:tc>
      </w:tr>
      <w:tr w:rsidR="00010F55">
        <w:tc>
          <w:tcPr>
            <w:tcW w:w="4786" w:type="dxa"/>
            <w:gridSpan w:val="2"/>
            <w:shd w:val="clear" w:color="auto" w:fill="auto"/>
          </w:tcPr>
          <w:p w:rsidR="00010F55" w:rsidRDefault="002625FB">
            <w:pPr>
              <w:tabs>
                <w:tab w:val="right" w:leader="underscore" w:pos="9639"/>
              </w:tabs>
            </w:pPr>
            <w:r>
              <w:t>Срок</w:t>
            </w:r>
            <w:r>
              <w:t xml:space="preserve"> сдачи студентом законченной работы</w:t>
            </w:r>
          </w:p>
        </w:tc>
        <w:tc>
          <w:tcPr>
            <w:tcW w:w="5067" w:type="dxa"/>
            <w:tcBorders>
              <w:bottom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right" w:leader="underscore" w:pos="9639"/>
              </w:tabs>
              <w:jc w:val="center"/>
            </w:pPr>
            <w:r>
              <w:rPr>
                <w:highlight w:val="yellow"/>
              </w:rPr>
              <w:t>ДД.ММ.ГГГГ.</w:t>
            </w:r>
          </w:p>
        </w:tc>
        <w:tc>
          <w:tcPr>
            <w:tcW w:w="5067" w:type="dxa"/>
            <w:shd w:val="clear" w:color="auto" w:fill="auto"/>
          </w:tcPr>
          <w:p w:rsidR="00010F55" w:rsidRDefault="00010F55"/>
        </w:tc>
      </w:tr>
      <w:tr w:rsidR="00010F55">
        <w:tc>
          <w:tcPr>
            <w:tcW w:w="4786" w:type="dxa"/>
            <w:gridSpan w:val="2"/>
            <w:shd w:val="clear" w:color="auto" w:fill="auto"/>
          </w:tcPr>
          <w:p w:rsidR="00010F55" w:rsidRDefault="00010F55">
            <w:pPr>
              <w:tabs>
                <w:tab w:val="right" w:leader="underscore" w:pos="9639"/>
              </w:tabs>
            </w:pPr>
          </w:p>
        </w:tc>
        <w:tc>
          <w:tcPr>
            <w:tcW w:w="5067" w:type="dxa"/>
            <w:shd w:val="clear" w:color="auto" w:fill="auto"/>
          </w:tcPr>
          <w:p w:rsidR="00010F55" w:rsidRDefault="00010F55">
            <w:pPr>
              <w:tabs>
                <w:tab w:val="right" w:leader="underscore" w:pos="9639"/>
              </w:tabs>
              <w:jc w:val="center"/>
            </w:pPr>
          </w:p>
        </w:tc>
        <w:tc>
          <w:tcPr>
            <w:tcW w:w="5067" w:type="dxa"/>
            <w:shd w:val="clear" w:color="auto" w:fill="auto"/>
          </w:tcPr>
          <w:p w:rsidR="00010F55" w:rsidRDefault="00010F55"/>
        </w:tc>
      </w:tr>
      <w:tr w:rsidR="00010F55">
        <w:tc>
          <w:tcPr>
            <w:tcW w:w="4786" w:type="dxa"/>
            <w:gridSpan w:val="2"/>
            <w:shd w:val="clear" w:color="auto" w:fill="auto"/>
          </w:tcPr>
          <w:p w:rsidR="00010F55" w:rsidRDefault="00010F55">
            <w:pPr>
              <w:tabs>
                <w:tab w:val="right" w:leader="underscore" w:pos="9639"/>
              </w:tabs>
            </w:pPr>
          </w:p>
        </w:tc>
        <w:tc>
          <w:tcPr>
            <w:tcW w:w="5067" w:type="dxa"/>
            <w:shd w:val="clear" w:color="auto" w:fill="auto"/>
          </w:tcPr>
          <w:p w:rsidR="00010F55" w:rsidRDefault="00010F55">
            <w:pPr>
              <w:tabs>
                <w:tab w:val="right" w:leader="underscore" w:pos="9639"/>
              </w:tabs>
            </w:pPr>
          </w:p>
        </w:tc>
        <w:tc>
          <w:tcPr>
            <w:tcW w:w="5067" w:type="dxa"/>
            <w:shd w:val="clear" w:color="auto" w:fill="auto"/>
          </w:tcPr>
          <w:p w:rsidR="00010F55" w:rsidRDefault="00010F55">
            <w:pPr>
              <w:tabs>
                <w:tab w:val="right" w:leader="underscore" w:pos="9639"/>
              </w:tabs>
              <w:jc w:val="center"/>
            </w:pPr>
          </w:p>
        </w:tc>
      </w:tr>
      <w:tr w:rsidR="00010F55">
        <w:tc>
          <w:tcPr>
            <w:tcW w:w="4786" w:type="dxa"/>
            <w:gridSpan w:val="2"/>
            <w:shd w:val="clear" w:color="auto" w:fill="auto"/>
          </w:tcPr>
          <w:p w:rsidR="00010F55" w:rsidRDefault="002625FB">
            <w:pPr>
              <w:tabs>
                <w:tab w:val="right" w:leader="underscore" w:pos="9639"/>
              </w:tabs>
            </w:pPr>
            <w:r>
              <w:t>Руководитель выпускной квалификационной работы</w:t>
            </w:r>
          </w:p>
        </w:tc>
        <w:tc>
          <w:tcPr>
            <w:tcW w:w="5067" w:type="dxa"/>
            <w:tcBorders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right" w:leader="underscore" w:pos="9639"/>
              </w:tabs>
              <w:jc w:val="center"/>
            </w:pPr>
          </w:p>
        </w:tc>
        <w:tc>
          <w:tcPr>
            <w:tcW w:w="5067" w:type="dxa"/>
            <w:shd w:val="clear" w:color="auto" w:fill="auto"/>
          </w:tcPr>
          <w:p w:rsidR="00010F55" w:rsidRDefault="00010F55"/>
        </w:tc>
      </w:tr>
      <w:tr w:rsidR="00010F55">
        <w:tc>
          <w:tcPr>
            <w:tcW w:w="4786" w:type="dxa"/>
            <w:gridSpan w:val="2"/>
            <w:shd w:val="clear" w:color="auto" w:fill="auto"/>
          </w:tcPr>
          <w:p w:rsidR="00010F55" w:rsidRDefault="00010F55">
            <w:pPr>
              <w:tabs>
                <w:tab w:val="right" w:leader="underscore" w:pos="9639"/>
              </w:tabs>
            </w:pPr>
          </w:p>
        </w:tc>
        <w:tc>
          <w:tcPr>
            <w:tcW w:w="5067" w:type="dxa"/>
            <w:tcBorders>
              <w:top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right" w:leader="underscore" w:pos="9639"/>
              </w:tabs>
              <w:jc w:val="center"/>
            </w:pPr>
            <w:r>
              <w:rPr>
                <w:sz w:val="16"/>
                <w:szCs w:val="16"/>
              </w:rPr>
              <w:t>(подпись)</w:t>
            </w:r>
          </w:p>
        </w:tc>
        <w:tc>
          <w:tcPr>
            <w:tcW w:w="5067" w:type="dxa"/>
            <w:shd w:val="clear" w:color="auto" w:fill="auto"/>
          </w:tcPr>
          <w:p w:rsidR="00010F55" w:rsidRDefault="00010F55"/>
        </w:tc>
      </w:tr>
      <w:tr w:rsidR="00010F55">
        <w:tc>
          <w:tcPr>
            <w:tcW w:w="4786" w:type="dxa"/>
            <w:gridSpan w:val="2"/>
            <w:shd w:val="clear" w:color="auto" w:fill="auto"/>
          </w:tcPr>
          <w:p w:rsidR="00010F55" w:rsidRDefault="002625FB">
            <w:pPr>
              <w:tabs>
                <w:tab w:val="right" w:leader="underscore" w:pos="9639"/>
              </w:tabs>
            </w:pPr>
            <w:r>
              <w:lastRenderedPageBreak/>
              <w:t>Задание принял к исполнению</w:t>
            </w:r>
          </w:p>
        </w:tc>
        <w:tc>
          <w:tcPr>
            <w:tcW w:w="5067" w:type="dxa"/>
            <w:tcBorders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right" w:leader="underscore" w:pos="9639"/>
              </w:tabs>
              <w:jc w:val="center"/>
            </w:pPr>
          </w:p>
        </w:tc>
        <w:tc>
          <w:tcPr>
            <w:tcW w:w="5067" w:type="dxa"/>
            <w:shd w:val="clear" w:color="auto" w:fill="auto"/>
          </w:tcPr>
          <w:p w:rsidR="00010F55" w:rsidRDefault="00010F55"/>
        </w:tc>
      </w:tr>
      <w:tr w:rsidR="00010F55">
        <w:tc>
          <w:tcPr>
            <w:tcW w:w="4786" w:type="dxa"/>
            <w:gridSpan w:val="2"/>
            <w:shd w:val="clear" w:color="auto" w:fill="auto"/>
          </w:tcPr>
          <w:p w:rsidR="00010F55" w:rsidRDefault="00010F55">
            <w:pPr>
              <w:tabs>
                <w:tab w:val="right" w:leader="underscore" w:pos="9639"/>
              </w:tabs>
            </w:pPr>
          </w:p>
        </w:tc>
        <w:tc>
          <w:tcPr>
            <w:tcW w:w="5067" w:type="dxa"/>
            <w:tcBorders>
              <w:top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right" w:leader="underscore" w:pos="9639"/>
              </w:tabs>
              <w:jc w:val="center"/>
            </w:pPr>
            <w:r>
              <w:rPr>
                <w:sz w:val="16"/>
                <w:szCs w:val="16"/>
              </w:rPr>
              <w:t>(подпись)</w:t>
            </w:r>
          </w:p>
        </w:tc>
        <w:tc>
          <w:tcPr>
            <w:tcW w:w="5067" w:type="dxa"/>
            <w:shd w:val="clear" w:color="auto" w:fill="auto"/>
          </w:tcPr>
          <w:p w:rsidR="00010F55" w:rsidRDefault="00010F55"/>
        </w:tc>
      </w:tr>
      <w:tr w:rsidR="00010F55">
        <w:tc>
          <w:tcPr>
            <w:tcW w:w="4786" w:type="dxa"/>
            <w:gridSpan w:val="2"/>
            <w:shd w:val="clear" w:color="auto" w:fill="auto"/>
          </w:tcPr>
          <w:p w:rsidR="00010F55" w:rsidRDefault="00010F55">
            <w:pPr>
              <w:tabs>
                <w:tab w:val="right" w:leader="underscore" w:pos="9639"/>
              </w:tabs>
            </w:pPr>
          </w:p>
        </w:tc>
        <w:tc>
          <w:tcPr>
            <w:tcW w:w="5067" w:type="dxa"/>
            <w:shd w:val="clear" w:color="auto" w:fill="auto"/>
          </w:tcPr>
          <w:p w:rsidR="00010F55" w:rsidRDefault="002625FB">
            <w:pPr>
              <w:tabs>
                <w:tab w:val="left" w:pos="7560"/>
              </w:tabs>
              <w:ind w:firstLine="34"/>
              <w:jc w:val="right"/>
              <w:rPr>
                <w:highlight w:val="yellow"/>
              </w:rPr>
            </w:pPr>
            <w:r>
              <w:rPr>
                <w:highlight w:val="yellow"/>
              </w:rPr>
              <w:t>«ДД» ММ ГГГГ г.</w:t>
            </w:r>
          </w:p>
          <w:p w:rsidR="00010F55" w:rsidRDefault="00010F55">
            <w:pPr>
              <w:tabs>
                <w:tab w:val="right" w:leader="underscore" w:pos="9639"/>
              </w:tabs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5067" w:type="dxa"/>
            <w:shd w:val="clear" w:color="auto" w:fill="auto"/>
          </w:tcPr>
          <w:p w:rsidR="00010F55" w:rsidRDefault="00010F55"/>
        </w:tc>
      </w:tr>
    </w:tbl>
    <w:p w:rsidR="00010F55" w:rsidRDefault="00010F55">
      <w:pPr>
        <w:tabs>
          <w:tab w:val="right" w:leader="underscore" w:pos="9639"/>
        </w:tabs>
      </w:pPr>
    </w:p>
    <w:p w:rsidR="00010F55" w:rsidRDefault="00010F55">
      <w:pPr>
        <w:tabs>
          <w:tab w:val="right" w:leader="underscore" w:pos="9639"/>
        </w:tabs>
      </w:pPr>
    </w:p>
    <w:p w:rsidR="00010F55" w:rsidRDefault="002625FB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ВЫПОЛНЕНИЕ ЗАДАНИЯ</w:t>
      </w:r>
    </w:p>
    <w:p w:rsidR="00010F55" w:rsidRDefault="002625FB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НА ВЫПУСКНУЮ КВАЛИФИКАЦИОННУЮ РАБОТУ</w:t>
      </w:r>
    </w:p>
    <w:p w:rsidR="00010F55" w:rsidRDefault="00010F55">
      <w:pPr>
        <w:jc w:val="center"/>
        <w:rPr>
          <w:sz w:val="26"/>
          <w:szCs w:val="26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1765"/>
        <w:gridCol w:w="275"/>
        <w:gridCol w:w="3848"/>
        <w:gridCol w:w="2481"/>
        <w:gridCol w:w="401"/>
        <w:gridCol w:w="1261"/>
      </w:tblGrid>
      <w:tr w:rsidR="00010F55">
        <w:tc>
          <w:tcPr>
            <w:tcW w:w="1764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75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329" w:type="dxa"/>
            <w:gridSpan w:val="2"/>
            <w:shd w:val="clear" w:color="auto" w:fill="auto"/>
          </w:tcPr>
          <w:p w:rsidR="00010F55" w:rsidRDefault="002625F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</w:rPr>
              <w:t xml:space="preserve">1. Отзыв </w:t>
            </w:r>
            <w:r>
              <w:rPr>
                <w:b/>
              </w:rPr>
              <w:t>научного руководителя о рекомендации к защите</w:t>
            </w:r>
          </w:p>
        </w:tc>
        <w:tc>
          <w:tcPr>
            <w:tcW w:w="401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61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</w:tr>
      <w:tr w:rsidR="00010F55">
        <w:tc>
          <w:tcPr>
            <w:tcW w:w="1764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75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329" w:type="dxa"/>
            <w:gridSpan w:val="2"/>
            <w:shd w:val="clear" w:color="auto" w:fill="auto"/>
          </w:tcPr>
          <w:p w:rsidR="00010F55" w:rsidRDefault="002625FB">
            <w:pPr>
              <w:jc w:val="center"/>
            </w:pPr>
            <w:r>
              <w:t>Отзыв научного руководителя прилагается. Рекомендую выдвинуть на защиту.</w:t>
            </w:r>
          </w:p>
        </w:tc>
        <w:tc>
          <w:tcPr>
            <w:tcW w:w="401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61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</w:tr>
      <w:tr w:rsidR="00010F55">
        <w:tc>
          <w:tcPr>
            <w:tcW w:w="1764" w:type="dxa"/>
            <w:tcBorders>
              <w:bottom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highlight w:val="yellow"/>
              </w:rPr>
              <w:t>ДД.ММ.ГГГГ</w:t>
            </w:r>
          </w:p>
        </w:tc>
        <w:tc>
          <w:tcPr>
            <w:tcW w:w="275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329" w:type="dxa"/>
            <w:gridSpan w:val="2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1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61" w:type="dxa"/>
            <w:tcBorders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</w:tr>
      <w:tr w:rsidR="00010F55">
        <w:tc>
          <w:tcPr>
            <w:tcW w:w="1764" w:type="dxa"/>
            <w:tcBorders>
              <w:top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  <w:rPr>
                <w:sz w:val="26"/>
                <w:szCs w:val="2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75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329" w:type="dxa"/>
            <w:gridSpan w:val="2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1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61" w:type="dxa"/>
            <w:tcBorders>
              <w:top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  <w:rPr>
                <w:sz w:val="26"/>
                <w:szCs w:val="26"/>
              </w:rPr>
            </w:pPr>
            <w:r>
              <w:rPr>
                <w:sz w:val="16"/>
                <w:szCs w:val="16"/>
              </w:rPr>
              <w:t>подпись руководителя</w:t>
            </w:r>
          </w:p>
        </w:tc>
      </w:tr>
      <w:tr w:rsidR="00010F55">
        <w:tc>
          <w:tcPr>
            <w:tcW w:w="1764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75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329" w:type="dxa"/>
            <w:gridSpan w:val="2"/>
            <w:shd w:val="clear" w:color="auto" w:fill="auto"/>
          </w:tcPr>
          <w:p w:rsidR="00010F55" w:rsidRDefault="002625FB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</w:rPr>
              <w:t>2. Решение кафедры о выдвижении на защиту</w:t>
            </w:r>
          </w:p>
        </w:tc>
        <w:tc>
          <w:tcPr>
            <w:tcW w:w="401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61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</w:tr>
      <w:tr w:rsidR="00010F55">
        <w:tc>
          <w:tcPr>
            <w:tcW w:w="1764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75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329" w:type="dxa"/>
            <w:gridSpan w:val="2"/>
            <w:shd w:val="clear" w:color="auto" w:fill="auto"/>
          </w:tcPr>
          <w:p w:rsidR="00010F55" w:rsidRDefault="002625FB">
            <w:pPr>
              <w:jc w:val="center"/>
            </w:pPr>
            <w:r>
              <w:t>Выдвинуть на защиту.</w:t>
            </w:r>
          </w:p>
        </w:tc>
        <w:tc>
          <w:tcPr>
            <w:tcW w:w="401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61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</w:tr>
      <w:tr w:rsidR="00010F55">
        <w:tc>
          <w:tcPr>
            <w:tcW w:w="1764" w:type="dxa"/>
            <w:tcBorders>
              <w:bottom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highlight w:val="yellow"/>
              </w:rPr>
              <w:t>ДД.ММ.ГГГГ</w:t>
            </w:r>
            <w:r>
              <w:rPr>
                <w:sz w:val="26"/>
                <w:szCs w:val="26"/>
              </w:rPr>
              <w:t xml:space="preserve">  </w:t>
            </w:r>
          </w:p>
        </w:tc>
        <w:tc>
          <w:tcPr>
            <w:tcW w:w="275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329" w:type="dxa"/>
            <w:gridSpan w:val="2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1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61" w:type="dxa"/>
            <w:tcBorders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</w:tr>
      <w:tr w:rsidR="00010F55">
        <w:tc>
          <w:tcPr>
            <w:tcW w:w="1764" w:type="dxa"/>
            <w:tcBorders>
              <w:top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  <w:rPr>
                <w:sz w:val="26"/>
                <w:szCs w:val="2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75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329" w:type="dxa"/>
            <w:gridSpan w:val="2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1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61" w:type="dxa"/>
            <w:tcBorders>
              <w:top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  <w:rPr>
                <w:sz w:val="26"/>
                <w:szCs w:val="26"/>
              </w:rPr>
            </w:pPr>
            <w:r>
              <w:rPr>
                <w:sz w:val="16"/>
                <w:szCs w:val="16"/>
              </w:rPr>
              <w:t>подпись зав. кафедрой</w:t>
            </w:r>
          </w:p>
        </w:tc>
      </w:tr>
      <w:tr w:rsidR="00010F55">
        <w:tc>
          <w:tcPr>
            <w:tcW w:w="1764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75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329" w:type="dxa"/>
            <w:gridSpan w:val="2"/>
            <w:shd w:val="clear" w:color="auto" w:fill="auto"/>
          </w:tcPr>
          <w:p w:rsidR="00010F55" w:rsidRDefault="002625FB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</w:rPr>
              <w:t>Решение ГЭК по результатам защиты работы</w:t>
            </w:r>
          </w:p>
        </w:tc>
        <w:tc>
          <w:tcPr>
            <w:tcW w:w="401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61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</w:tr>
      <w:tr w:rsidR="00010F55">
        <w:tc>
          <w:tcPr>
            <w:tcW w:w="1764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75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329" w:type="dxa"/>
            <w:gridSpan w:val="2"/>
            <w:shd w:val="clear" w:color="auto" w:fill="auto"/>
          </w:tcPr>
          <w:p w:rsidR="00010F55" w:rsidRDefault="002625FB">
            <w:pPr>
              <w:jc w:val="center"/>
              <w:rPr>
                <w:sz w:val="26"/>
                <w:szCs w:val="26"/>
              </w:rPr>
            </w:pPr>
            <w:r>
              <w:t>На основании очной защиты ВКР поставить студенту оценку</w:t>
            </w:r>
          </w:p>
        </w:tc>
        <w:tc>
          <w:tcPr>
            <w:tcW w:w="401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61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</w:tr>
      <w:tr w:rsidR="00010F55">
        <w:tc>
          <w:tcPr>
            <w:tcW w:w="1764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75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329" w:type="dxa"/>
            <w:gridSpan w:val="2"/>
            <w:shd w:val="clear" w:color="auto" w:fill="auto"/>
          </w:tcPr>
          <w:p w:rsidR="00010F55" w:rsidRDefault="002625F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«___________________».</w:t>
            </w:r>
          </w:p>
        </w:tc>
        <w:tc>
          <w:tcPr>
            <w:tcW w:w="401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61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</w:tr>
      <w:tr w:rsidR="00010F55">
        <w:tc>
          <w:tcPr>
            <w:tcW w:w="1764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75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329" w:type="dxa"/>
            <w:gridSpan w:val="2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401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61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</w:tr>
      <w:tr w:rsidR="00010F55">
        <w:tc>
          <w:tcPr>
            <w:tcW w:w="1764" w:type="dxa"/>
            <w:tcBorders>
              <w:bottom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highlight w:val="yellow"/>
              </w:rPr>
              <w:t>ДД.ММ.ГГГГ</w:t>
            </w:r>
          </w:p>
        </w:tc>
        <w:tc>
          <w:tcPr>
            <w:tcW w:w="275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48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81" w:type="dxa"/>
            <w:shd w:val="clear" w:color="auto" w:fill="auto"/>
          </w:tcPr>
          <w:p w:rsidR="00010F55" w:rsidRDefault="002625FB">
            <w:pPr>
              <w:jc w:val="center"/>
              <w:rPr>
                <w:sz w:val="26"/>
                <w:szCs w:val="26"/>
              </w:rPr>
            </w:pPr>
            <w:r>
              <w:t>Председатель ГЭК</w:t>
            </w:r>
          </w:p>
        </w:tc>
        <w:tc>
          <w:tcPr>
            <w:tcW w:w="401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61" w:type="dxa"/>
            <w:tcBorders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</w:tr>
      <w:tr w:rsidR="00010F55">
        <w:tc>
          <w:tcPr>
            <w:tcW w:w="1764" w:type="dxa"/>
            <w:tcBorders>
              <w:top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  <w:rPr>
                <w:sz w:val="26"/>
                <w:szCs w:val="26"/>
              </w:rPr>
            </w:pPr>
            <w:r>
              <w:rPr>
                <w:sz w:val="16"/>
                <w:szCs w:val="16"/>
              </w:rPr>
              <w:t>дата</w:t>
            </w:r>
          </w:p>
        </w:tc>
        <w:tc>
          <w:tcPr>
            <w:tcW w:w="275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329" w:type="dxa"/>
            <w:gridSpan w:val="2"/>
            <w:shd w:val="clear" w:color="auto" w:fill="auto"/>
          </w:tcPr>
          <w:p w:rsidR="00010F55" w:rsidRDefault="00010F55">
            <w:pPr>
              <w:jc w:val="center"/>
            </w:pPr>
          </w:p>
        </w:tc>
        <w:tc>
          <w:tcPr>
            <w:tcW w:w="401" w:type="dxa"/>
            <w:shd w:val="clear" w:color="auto" w:fill="auto"/>
          </w:tcPr>
          <w:p w:rsidR="00010F55" w:rsidRDefault="00010F5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61" w:type="dxa"/>
            <w:tcBorders>
              <w:top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  <w:rPr>
                <w:sz w:val="26"/>
                <w:szCs w:val="26"/>
              </w:rPr>
            </w:pPr>
            <w:r>
              <w:rPr>
                <w:sz w:val="16"/>
                <w:szCs w:val="16"/>
              </w:rPr>
              <w:t>подпись Председателя ГЭК</w:t>
            </w:r>
          </w:p>
        </w:tc>
      </w:tr>
    </w:tbl>
    <w:p w:rsidR="00010F55" w:rsidRDefault="00010F55"/>
    <w:p w:rsidR="00010F55" w:rsidRDefault="002625FB">
      <w:pPr>
        <w:shd w:val="clear" w:color="auto" w:fill="FFFFFF"/>
        <w:tabs>
          <w:tab w:val="left" w:pos="7371"/>
        </w:tabs>
        <w:jc w:val="both"/>
        <w:rPr>
          <w:b/>
          <w:color w:val="C00000"/>
          <w:sz w:val="32"/>
          <w:szCs w:val="26"/>
        </w:rPr>
      </w:pPr>
      <w:r>
        <w:rPr>
          <w:b/>
          <w:color w:val="C00000"/>
          <w:sz w:val="32"/>
          <w:szCs w:val="26"/>
        </w:rPr>
        <w:t xml:space="preserve">БЛАНК </w:t>
      </w:r>
      <w:r>
        <w:rPr>
          <w:b/>
          <w:color w:val="C00000"/>
          <w:sz w:val="32"/>
          <w:szCs w:val="26"/>
        </w:rPr>
        <w:t>ПЕЧАТАЕТСЯ НА ЛИСТЕ А4 С ДВУХ СТОРОН</w:t>
      </w:r>
    </w:p>
    <w:p w:rsidR="00010F55" w:rsidRDefault="00010F55"/>
    <w:p w:rsidR="00010F55" w:rsidRDefault="002625FB">
      <w:pPr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010F55" w:rsidRDefault="002625FB">
      <w:pPr>
        <w:pStyle w:val="1"/>
        <w:rPr>
          <w:i/>
          <w:sz w:val="24"/>
        </w:rPr>
      </w:pPr>
      <w:bookmarkStart w:id="71" w:name="__RefHeading___Toc11590_2554398712"/>
      <w:bookmarkStart w:id="72" w:name="_Toc337595864"/>
      <w:bookmarkStart w:id="73" w:name="_Toc472549938"/>
      <w:bookmarkStart w:id="74" w:name="_Toc508750863"/>
      <w:bookmarkEnd w:id="71"/>
      <w:r>
        <w:rPr>
          <w:sz w:val="24"/>
        </w:rPr>
        <w:lastRenderedPageBreak/>
        <w:t xml:space="preserve">Приложение </w:t>
      </w:r>
      <w:bookmarkEnd w:id="72"/>
      <w:r>
        <w:rPr>
          <w:sz w:val="24"/>
        </w:rPr>
        <w:t>Г</w:t>
      </w:r>
      <w:bookmarkEnd w:id="73"/>
      <w:r>
        <w:rPr>
          <w:sz w:val="24"/>
        </w:rPr>
        <w:t xml:space="preserve"> - </w:t>
      </w:r>
      <w:bookmarkStart w:id="75" w:name="_Toc472549939"/>
      <w:r>
        <w:rPr>
          <w:i/>
          <w:sz w:val="24"/>
        </w:rPr>
        <w:t>Образец отзыва рецензента на выпускную квалификационную работу</w:t>
      </w:r>
      <w:bookmarkEnd w:id="74"/>
      <w:bookmarkEnd w:id="75"/>
    </w:p>
    <w:p w:rsidR="00010F55" w:rsidRDefault="002625F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Рецензия на ВКР</w:t>
      </w:r>
    </w:p>
    <w:tbl>
      <w:tblPr>
        <w:tblStyle w:val="affffe"/>
        <w:tblW w:w="9498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084"/>
        <w:gridCol w:w="3199"/>
        <w:gridCol w:w="3215"/>
      </w:tblGrid>
      <w:tr w:rsidR="00010F55" w:rsidTr="00010F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084" w:type="dxa"/>
            <w:tcBorders>
              <w:bottom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Ф.И.О. выпускника</w:t>
            </w:r>
          </w:p>
        </w:tc>
        <w:tc>
          <w:tcPr>
            <w:tcW w:w="6414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</w:tr>
      <w:tr w:rsidR="00010F55" w:rsidTr="00010F55">
        <w:tc>
          <w:tcPr>
            <w:tcW w:w="3084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Код, направление подготовки</w:t>
            </w:r>
          </w:p>
        </w:tc>
        <w:tc>
          <w:tcPr>
            <w:tcW w:w="6414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38.04.01 «Экономика»</w:t>
            </w:r>
          </w:p>
        </w:tc>
      </w:tr>
      <w:tr w:rsidR="00010F55" w:rsidTr="00010F55">
        <w:tc>
          <w:tcPr>
            <w:tcW w:w="3084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Направленность программы</w:t>
            </w:r>
          </w:p>
        </w:tc>
        <w:tc>
          <w:tcPr>
            <w:tcW w:w="6414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«Внешнеэкономическая </w:t>
            </w:r>
            <w:r>
              <w:rPr>
                <w:szCs w:val="28"/>
              </w:rPr>
              <w:t>деятельность предприятия»</w:t>
            </w:r>
          </w:p>
        </w:tc>
      </w:tr>
      <w:tr w:rsidR="00010F55" w:rsidTr="00010F55">
        <w:tc>
          <w:tcPr>
            <w:tcW w:w="3084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Форма обучения</w:t>
            </w:r>
          </w:p>
        </w:tc>
        <w:tc>
          <w:tcPr>
            <w:tcW w:w="6414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очная</w:t>
            </w:r>
          </w:p>
        </w:tc>
      </w:tr>
      <w:tr w:rsidR="00010F55" w:rsidTr="00010F55">
        <w:tc>
          <w:tcPr>
            <w:tcW w:w="9498" w:type="dxa"/>
            <w:gridSpan w:val="3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Заключение о степени соответствия выпускной квалификационной работы заданию:</w:t>
            </w:r>
          </w:p>
        </w:tc>
      </w:tr>
      <w:tr w:rsidR="00010F55" w:rsidTr="00010F55">
        <w:tc>
          <w:tcPr>
            <w:tcW w:w="949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</w:tr>
      <w:tr w:rsidR="00010F55" w:rsidTr="00010F55">
        <w:tc>
          <w:tcPr>
            <w:tcW w:w="949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</w:tr>
      <w:tr w:rsidR="00010F55" w:rsidTr="00010F55">
        <w:tc>
          <w:tcPr>
            <w:tcW w:w="949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</w:tr>
      <w:tr w:rsidR="00010F55" w:rsidTr="00010F55">
        <w:tc>
          <w:tcPr>
            <w:tcW w:w="9498" w:type="dxa"/>
            <w:gridSpan w:val="3"/>
            <w:shd w:val="clear" w:color="auto" w:fill="auto"/>
          </w:tcPr>
          <w:p w:rsidR="00010F55" w:rsidRDefault="002625F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Оценка теоретической части ВКР (теоретическая значимость исследования)</w:t>
            </w:r>
          </w:p>
        </w:tc>
      </w:tr>
      <w:tr w:rsidR="00010F55" w:rsidTr="00010F55">
        <w:tc>
          <w:tcPr>
            <w:tcW w:w="949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</w:tr>
      <w:tr w:rsidR="00010F55" w:rsidTr="00010F55">
        <w:tc>
          <w:tcPr>
            <w:tcW w:w="949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</w:tr>
      <w:tr w:rsidR="00010F55" w:rsidTr="00010F55">
        <w:tc>
          <w:tcPr>
            <w:tcW w:w="949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</w:tr>
      <w:tr w:rsidR="00010F55" w:rsidTr="00010F55">
        <w:tc>
          <w:tcPr>
            <w:tcW w:w="9498" w:type="dxa"/>
            <w:gridSpan w:val="3"/>
            <w:shd w:val="clear" w:color="auto" w:fill="auto"/>
          </w:tcPr>
          <w:p w:rsidR="00010F55" w:rsidRDefault="002625F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Оценка аналитической части ВКР (анализ </w:t>
            </w:r>
            <w:r>
              <w:rPr>
                <w:szCs w:val="28"/>
              </w:rPr>
              <w:t>представленных методик исследования):</w:t>
            </w:r>
          </w:p>
        </w:tc>
      </w:tr>
      <w:tr w:rsidR="00010F55" w:rsidTr="00010F55">
        <w:tc>
          <w:tcPr>
            <w:tcW w:w="949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</w:tr>
      <w:tr w:rsidR="00010F55" w:rsidTr="00010F55">
        <w:tc>
          <w:tcPr>
            <w:tcW w:w="949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</w:tr>
      <w:tr w:rsidR="00010F55" w:rsidTr="00010F55">
        <w:tc>
          <w:tcPr>
            <w:tcW w:w="949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</w:tr>
      <w:tr w:rsidR="00010F55" w:rsidTr="00010F55">
        <w:tc>
          <w:tcPr>
            <w:tcW w:w="9498" w:type="dxa"/>
            <w:gridSpan w:val="3"/>
            <w:shd w:val="clear" w:color="auto" w:fill="auto"/>
          </w:tcPr>
          <w:p w:rsidR="00010F55" w:rsidRDefault="002625F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Оценка проектной части ВКР (практическая значимость исследования):</w:t>
            </w:r>
          </w:p>
        </w:tc>
      </w:tr>
      <w:tr w:rsidR="00010F55" w:rsidTr="00010F55">
        <w:tc>
          <w:tcPr>
            <w:tcW w:w="949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</w:tr>
      <w:tr w:rsidR="00010F55" w:rsidTr="00010F55">
        <w:tc>
          <w:tcPr>
            <w:tcW w:w="949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</w:tr>
      <w:tr w:rsidR="00010F55" w:rsidTr="00010F55">
        <w:tc>
          <w:tcPr>
            <w:tcW w:w="949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</w:tr>
      <w:tr w:rsidR="00010F55" w:rsidTr="00010F55">
        <w:tc>
          <w:tcPr>
            <w:tcW w:w="9498" w:type="dxa"/>
            <w:gridSpan w:val="3"/>
            <w:shd w:val="clear" w:color="auto" w:fill="auto"/>
          </w:tcPr>
          <w:p w:rsidR="00010F55" w:rsidRDefault="002625F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Оценка самостоятельности работы студента при выполнении ВКР:</w:t>
            </w:r>
          </w:p>
        </w:tc>
      </w:tr>
      <w:tr w:rsidR="00010F55" w:rsidTr="00010F55">
        <w:tc>
          <w:tcPr>
            <w:tcW w:w="949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</w:tr>
      <w:tr w:rsidR="00010F55" w:rsidTr="00010F55">
        <w:tc>
          <w:tcPr>
            <w:tcW w:w="949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</w:tr>
      <w:tr w:rsidR="00010F55" w:rsidTr="00010F55">
        <w:tc>
          <w:tcPr>
            <w:tcW w:w="949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</w:tr>
      <w:tr w:rsidR="00010F55" w:rsidTr="00010F55">
        <w:tc>
          <w:tcPr>
            <w:tcW w:w="9498" w:type="dxa"/>
            <w:gridSpan w:val="3"/>
            <w:shd w:val="clear" w:color="auto" w:fill="auto"/>
          </w:tcPr>
          <w:p w:rsidR="00010F55" w:rsidRDefault="002625FB">
            <w:pPr>
              <w:jc w:val="both"/>
              <w:rPr>
                <w:szCs w:val="28"/>
              </w:rPr>
            </w:pPr>
            <w:r>
              <w:rPr>
                <w:szCs w:val="20"/>
              </w:rPr>
              <w:t xml:space="preserve">Оценка сформированности компетенций, предусмотренных федеральным </w:t>
            </w:r>
            <w:r>
              <w:rPr>
                <w:szCs w:val="20"/>
              </w:rPr>
              <w:t>государственным стандартом высшего образования 38.04.01 "Экономика":</w:t>
            </w:r>
          </w:p>
        </w:tc>
      </w:tr>
      <w:tr w:rsidR="00010F55" w:rsidTr="00010F55">
        <w:tc>
          <w:tcPr>
            <w:tcW w:w="9498" w:type="dxa"/>
            <w:gridSpan w:val="3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ВКР демонстрирует (высокий, средний, низкий) уровень сформированности общекультурных компетенций и (высокий, средний, низкий) уровень сформированности профессиональных компетенций.</w:t>
            </w:r>
          </w:p>
        </w:tc>
      </w:tr>
      <w:tr w:rsidR="00010F55" w:rsidTr="00010F55">
        <w:tc>
          <w:tcPr>
            <w:tcW w:w="9498" w:type="dxa"/>
            <w:gridSpan w:val="3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Заме</w:t>
            </w:r>
            <w:r>
              <w:rPr>
                <w:szCs w:val="28"/>
              </w:rPr>
              <w:t>чания и рекомендации по ВКР:</w:t>
            </w:r>
          </w:p>
        </w:tc>
      </w:tr>
      <w:tr w:rsidR="00010F55" w:rsidTr="00010F55">
        <w:tc>
          <w:tcPr>
            <w:tcW w:w="949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</w:tr>
      <w:tr w:rsidR="00010F55" w:rsidTr="00010F55">
        <w:tc>
          <w:tcPr>
            <w:tcW w:w="949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</w:tr>
      <w:tr w:rsidR="00010F55" w:rsidTr="00010F55">
        <w:tc>
          <w:tcPr>
            <w:tcW w:w="949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</w:tr>
      <w:tr w:rsidR="00010F55" w:rsidTr="00010F55">
        <w:tc>
          <w:tcPr>
            <w:tcW w:w="9498" w:type="dxa"/>
            <w:gridSpan w:val="3"/>
            <w:shd w:val="clear" w:color="auto" w:fill="auto"/>
          </w:tcPr>
          <w:p w:rsidR="00010F55" w:rsidRDefault="002625F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Общая оценка ВКР:</w:t>
            </w:r>
          </w:p>
        </w:tc>
      </w:tr>
      <w:tr w:rsidR="00010F55" w:rsidTr="00010F55">
        <w:tc>
          <w:tcPr>
            <w:tcW w:w="949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</w:tr>
      <w:tr w:rsidR="00010F55" w:rsidTr="00010F55">
        <w:tc>
          <w:tcPr>
            <w:tcW w:w="949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</w:tr>
      <w:tr w:rsidR="00010F55" w:rsidTr="00010F55">
        <w:tc>
          <w:tcPr>
            <w:tcW w:w="949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</w:tr>
      <w:tr w:rsidR="00010F55" w:rsidTr="00010F55">
        <w:tc>
          <w:tcPr>
            <w:tcW w:w="3084" w:type="dxa"/>
            <w:shd w:val="clear" w:color="auto" w:fill="auto"/>
          </w:tcPr>
          <w:p w:rsidR="00010F55" w:rsidRDefault="00010F55">
            <w:pPr>
              <w:jc w:val="both"/>
              <w:rPr>
                <w:szCs w:val="20"/>
              </w:rPr>
            </w:pPr>
          </w:p>
        </w:tc>
        <w:tc>
          <w:tcPr>
            <w:tcW w:w="6414" w:type="dxa"/>
            <w:gridSpan w:val="2"/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</w:tr>
      <w:tr w:rsidR="00010F55" w:rsidTr="00010F55">
        <w:tc>
          <w:tcPr>
            <w:tcW w:w="3084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Рецензент</w:t>
            </w:r>
          </w:p>
        </w:tc>
        <w:tc>
          <w:tcPr>
            <w:tcW w:w="3199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  <w:tc>
          <w:tcPr>
            <w:tcW w:w="3215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(Инициалы, Фамилия)</w:t>
            </w:r>
          </w:p>
        </w:tc>
      </w:tr>
    </w:tbl>
    <w:p w:rsidR="00010F55" w:rsidRDefault="002625FB">
      <w:pPr>
        <w:shd w:val="clear" w:color="auto" w:fill="FFFFFF"/>
        <w:tabs>
          <w:tab w:val="left" w:pos="7371"/>
        </w:tabs>
        <w:jc w:val="both"/>
        <w:rPr>
          <w:b/>
          <w:color w:val="C00000"/>
          <w:sz w:val="32"/>
          <w:szCs w:val="26"/>
        </w:rPr>
      </w:pPr>
      <w:r>
        <w:rPr>
          <w:b/>
          <w:color w:val="C00000"/>
          <w:sz w:val="32"/>
          <w:szCs w:val="26"/>
        </w:rPr>
        <w:t>БЛАНК ПЕЧАТАЕТСЯ НА ЛИСТЕ А4 С ДВУХ СТОРОН</w:t>
      </w:r>
    </w:p>
    <w:p w:rsidR="00010F55" w:rsidRDefault="002625FB">
      <w:pPr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010F55" w:rsidRDefault="002625FB">
      <w:pPr>
        <w:pStyle w:val="1"/>
        <w:rPr>
          <w:i/>
          <w:sz w:val="24"/>
        </w:rPr>
      </w:pPr>
      <w:bookmarkStart w:id="76" w:name="__RefHeading___Toc11592_2554398712"/>
      <w:bookmarkStart w:id="77" w:name="_Toc337595865"/>
      <w:bookmarkStart w:id="78" w:name="_Toc472549940"/>
      <w:bookmarkStart w:id="79" w:name="_Toc508750864"/>
      <w:bookmarkEnd w:id="76"/>
      <w:r>
        <w:rPr>
          <w:sz w:val="24"/>
        </w:rPr>
        <w:lastRenderedPageBreak/>
        <w:t xml:space="preserve">Приложение </w:t>
      </w:r>
      <w:bookmarkEnd w:id="77"/>
      <w:r>
        <w:rPr>
          <w:sz w:val="24"/>
        </w:rPr>
        <w:t>Д</w:t>
      </w:r>
      <w:bookmarkEnd w:id="78"/>
      <w:r>
        <w:rPr>
          <w:sz w:val="24"/>
        </w:rPr>
        <w:t xml:space="preserve"> - </w:t>
      </w:r>
      <w:bookmarkStart w:id="80" w:name="_Toc472549941"/>
      <w:r>
        <w:rPr>
          <w:i/>
          <w:sz w:val="24"/>
        </w:rPr>
        <w:t>Образец отзыва руководителя выпускной квалификационной работы</w:t>
      </w:r>
      <w:bookmarkEnd w:id="79"/>
      <w:bookmarkEnd w:id="80"/>
    </w:p>
    <w:p w:rsidR="00010F55" w:rsidRDefault="002625FB">
      <w:pPr>
        <w:jc w:val="center"/>
        <w:rPr>
          <w:b/>
          <w:bCs/>
        </w:rPr>
      </w:pPr>
      <w:r>
        <w:rPr>
          <w:b/>
          <w:bCs/>
        </w:rPr>
        <w:t xml:space="preserve">ОТЗЫВ РУКОВОДИТЕЛЯ ВЫПУСКНОЙ </w:t>
      </w:r>
      <w:r>
        <w:rPr>
          <w:b/>
          <w:bCs/>
        </w:rPr>
        <w:t>КВАЛИФИКАЦИОННОЙ РАБОТЫ</w:t>
      </w:r>
    </w:p>
    <w:p w:rsidR="00010F55" w:rsidRDefault="00010F55">
      <w:pPr>
        <w:jc w:val="both"/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858"/>
        <w:gridCol w:w="2273"/>
        <w:gridCol w:w="6475"/>
      </w:tblGrid>
      <w:tr w:rsidR="00010F55">
        <w:tc>
          <w:tcPr>
            <w:tcW w:w="9605" w:type="dxa"/>
            <w:gridSpan w:val="3"/>
            <w:shd w:val="clear" w:color="auto" w:fill="auto"/>
          </w:tcPr>
          <w:p w:rsidR="00010F55" w:rsidRDefault="002625F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Выпускная квалификационная работа (ВКР) выполнена:</w:t>
            </w:r>
          </w:p>
        </w:tc>
      </w:tr>
      <w:tr w:rsidR="00010F55">
        <w:tc>
          <w:tcPr>
            <w:tcW w:w="3131" w:type="dxa"/>
            <w:gridSpan w:val="2"/>
            <w:shd w:val="clear" w:color="auto" w:fill="auto"/>
          </w:tcPr>
          <w:p w:rsidR="00010F55" w:rsidRDefault="002625FB">
            <w:pPr>
              <w:jc w:val="both"/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Студентом (кой)</w:t>
            </w:r>
          </w:p>
        </w:tc>
        <w:tc>
          <w:tcPr>
            <w:tcW w:w="6474" w:type="dxa"/>
            <w:tcBorders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both"/>
              <w:rPr>
                <w:i/>
                <w:sz w:val="26"/>
                <w:szCs w:val="26"/>
              </w:rPr>
            </w:pPr>
          </w:p>
        </w:tc>
      </w:tr>
      <w:tr w:rsidR="00010F55">
        <w:tc>
          <w:tcPr>
            <w:tcW w:w="3131" w:type="dxa"/>
            <w:gridSpan w:val="2"/>
            <w:shd w:val="clear" w:color="auto" w:fill="auto"/>
          </w:tcPr>
          <w:p w:rsidR="00010F55" w:rsidRDefault="002625FB">
            <w:pPr>
              <w:jc w:val="both"/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Институт</w:t>
            </w:r>
          </w:p>
        </w:tc>
        <w:tc>
          <w:tcPr>
            <w:tcW w:w="647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Департамент магистратуры</w:t>
            </w:r>
          </w:p>
        </w:tc>
      </w:tr>
      <w:tr w:rsidR="00010F55">
        <w:tc>
          <w:tcPr>
            <w:tcW w:w="3131" w:type="dxa"/>
            <w:gridSpan w:val="2"/>
            <w:shd w:val="clear" w:color="auto" w:fill="auto"/>
          </w:tcPr>
          <w:p w:rsidR="00010F55" w:rsidRDefault="002625FB">
            <w:pPr>
              <w:jc w:val="both"/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Кафедра</w:t>
            </w:r>
          </w:p>
        </w:tc>
        <w:tc>
          <w:tcPr>
            <w:tcW w:w="647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left" w:pos="7088"/>
                <w:tab w:val="right" w:leader="underscore" w:pos="9356"/>
              </w:tabs>
              <w:jc w:val="both"/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Внешнеэкономической деятельности</w:t>
            </w:r>
          </w:p>
        </w:tc>
      </w:tr>
      <w:tr w:rsidR="00010F55">
        <w:tc>
          <w:tcPr>
            <w:tcW w:w="3131" w:type="dxa"/>
            <w:gridSpan w:val="2"/>
            <w:shd w:val="clear" w:color="auto" w:fill="auto"/>
          </w:tcPr>
          <w:p w:rsidR="00010F55" w:rsidRDefault="002625F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Группа</w:t>
            </w:r>
          </w:p>
        </w:tc>
        <w:tc>
          <w:tcPr>
            <w:tcW w:w="647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left" w:pos="7088"/>
                <w:tab w:val="right" w:leader="underscore" w:pos="9356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  <w:highlight w:val="yellow"/>
              </w:rPr>
              <w:t>М-ВЭД-15</w:t>
            </w:r>
          </w:p>
        </w:tc>
      </w:tr>
      <w:tr w:rsidR="00010F55">
        <w:trPr>
          <w:trHeight w:val="329"/>
        </w:trPr>
        <w:tc>
          <w:tcPr>
            <w:tcW w:w="3131" w:type="dxa"/>
            <w:gridSpan w:val="2"/>
            <w:shd w:val="clear" w:color="auto" w:fill="auto"/>
          </w:tcPr>
          <w:p w:rsidR="00010F55" w:rsidRDefault="002625FB">
            <w:pPr>
              <w:jc w:val="both"/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647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right" w:leader="underscore" w:pos="9356"/>
              </w:tabs>
              <w:jc w:val="both"/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38.04.01 «Экономика» </w:t>
            </w:r>
          </w:p>
        </w:tc>
      </w:tr>
      <w:tr w:rsidR="00010F55">
        <w:tc>
          <w:tcPr>
            <w:tcW w:w="3131" w:type="dxa"/>
            <w:gridSpan w:val="2"/>
            <w:shd w:val="clear" w:color="auto" w:fill="auto"/>
          </w:tcPr>
          <w:p w:rsidR="00010F55" w:rsidRDefault="002625FB">
            <w:pPr>
              <w:jc w:val="both"/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Программа подготовки  </w:t>
            </w:r>
          </w:p>
        </w:tc>
        <w:tc>
          <w:tcPr>
            <w:tcW w:w="647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right" w:leader="underscore" w:pos="9356"/>
              </w:tabs>
              <w:jc w:val="both"/>
              <w:rPr>
                <w:i/>
                <w:sz w:val="26"/>
                <w:szCs w:val="26"/>
              </w:rPr>
            </w:pPr>
            <w:r>
              <w:rPr>
                <w:sz w:val="26"/>
                <w:szCs w:val="26"/>
              </w:rPr>
              <w:t>«Внешнеэкономическая деятельность предприятия»</w:t>
            </w:r>
          </w:p>
        </w:tc>
      </w:tr>
      <w:tr w:rsidR="00010F55">
        <w:tc>
          <w:tcPr>
            <w:tcW w:w="3131" w:type="dxa"/>
            <w:gridSpan w:val="2"/>
            <w:shd w:val="clear" w:color="auto" w:fill="auto"/>
          </w:tcPr>
          <w:p w:rsidR="00010F55" w:rsidRDefault="002625FB">
            <w:pPr>
              <w:jc w:val="both"/>
              <w:rPr>
                <w:i/>
                <w:sz w:val="26"/>
                <w:szCs w:val="26"/>
              </w:rPr>
            </w:pPr>
            <w:r>
              <w:t>Руководитель</w:t>
            </w:r>
          </w:p>
        </w:tc>
        <w:tc>
          <w:tcPr>
            <w:tcW w:w="647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both"/>
              <w:rPr>
                <w:i/>
                <w:sz w:val="26"/>
                <w:szCs w:val="26"/>
              </w:rPr>
            </w:pPr>
          </w:p>
        </w:tc>
      </w:tr>
      <w:tr w:rsidR="00010F55">
        <w:tc>
          <w:tcPr>
            <w:tcW w:w="3131" w:type="dxa"/>
            <w:gridSpan w:val="2"/>
            <w:shd w:val="clear" w:color="auto" w:fill="auto"/>
          </w:tcPr>
          <w:p w:rsidR="00010F55" w:rsidRDefault="00010F55">
            <w:pPr>
              <w:jc w:val="both"/>
              <w:rPr>
                <w:i/>
                <w:sz w:val="26"/>
                <w:szCs w:val="26"/>
              </w:rPr>
            </w:pPr>
          </w:p>
        </w:tc>
        <w:tc>
          <w:tcPr>
            <w:tcW w:w="6474" w:type="dxa"/>
            <w:tcBorders>
              <w:top w:val="single" w:sz="4" w:space="0" w:color="000000"/>
            </w:tcBorders>
            <w:shd w:val="clear" w:color="auto" w:fill="auto"/>
          </w:tcPr>
          <w:p w:rsidR="00010F55" w:rsidRDefault="002625FB">
            <w:pPr>
              <w:tabs>
                <w:tab w:val="right" w:leader="underscore" w:pos="9356"/>
              </w:tabs>
              <w:jc w:val="center"/>
              <w:rPr>
                <w:i/>
                <w:sz w:val="26"/>
                <w:szCs w:val="26"/>
              </w:rPr>
            </w:pPr>
            <w:r>
              <w:rPr>
                <w:sz w:val="16"/>
                <w:szCs w:val="16"/>
              </w:rPr>
              <w:t>(ФИО полностью, уч. степень, уч.звание)</w:t>
            </w:r>
          </w:p>
        </w:tc>
      </w:tr>
      <w:tr w:rsidR="00010F55">
        <w:tc>
          <w:tcPr>
            <w:tcW w:w="858" w:type="dxa"/>
            <w:shd w:val="clear" w:color="auto" w:fill="auto"/>
          </w:tcPr>
          <w:p w:rsidR="00010F55" w:rsidRDefault="002625FB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Тема:</w:t>
            </w:r>
          </w:p>
        </w:tc>
        <w:tc>
          <w:tcPr>
            <w:tcW w:w="8747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both"/>
              <w:rPr>
                <w:sz w:val="26"/>
                <w:szCs w:val="26"/>
              </w:rPr>
            </w:pPr>
          </w:p>
        </w:tc>
      </w:tr>
    </w:tbl>
    <w:p w:rsidR="00010F55" w:rsidRDefault="00010F55">
      <w:pPr>
        <w:tabs>
          <w:tab w:val="right" w:leader="underscore" w:pos="9356"/>
        </w:tabs>
        <w:jc w:val="center"/>
      </w:pPr>
    </w:p>
    <w:p w:rsidR="00010F55" w:rsidRDefault="002625FB">
      <w:pPr>
        <w:tabs>
          <w:tab w:val="right" w:leader="underscore" w:pos="9356"/>
        </w:tabs>
        <w:jc w:val="center"/>
      </w:pPr>
      <w:r>
        <w:t>Оценка соответствия ВКР требования ФГОС</w:t>
      </w:r>
    </w:p>
    <w:tbl>
      <w:tblPr>
        <w:tblW w:w="941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61"/>
        <w:gridCol w:w="1218"/>
        <w:gridCol w:w="1219"/>
        <w:gridCol w:w="1219"/>
      </w:tblGrid>
      <w:tr w:rsidR="00010F55"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0F55" w:rsidRDefault="002625FB">
            <w:pPr>
              <w:jc w:val="center"/>
            </w:pPr>
            <w:r>
              <w:t xml:space="preserve">Результаты освоения основной профессиональной образовательной программы, </w:t>
            </w:r>
            <w:r>
              <w:t>представленные в ВКР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t>Соответ-ствует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t>В основ-</w:t>
            </w:r>
            <w:r>
              <w:rPr>
                <w:spacing w:val="-6"/>
              </w:rPr>
              <w:t>ном, соот-</w:t>
            </w:r>
            <w:r>
              <w:t>ветствует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center"/>
            </w:pPr>
            <w:r>
              <w:t>Не соответ-ствует</w:t>
            </w:r>
          </w:p>
        </w:tc>
      </w:tr>
      <w:tr w:rsidR="00010F55"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r>
              <w:t>В части общекультурных компетенций: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010F55">
            <w:pPr>
              <w:jc w:val="both"/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010F55">
            <w:pPr>
              <w:jc w:val="both"/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010F55">
            <w:pPr>
              <w:jc w:val="both"/>
            </w:pPr>
          </w:p>
        </w:tc>
      </w:tr>
      <w:tr w:rsidR="00010F55"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r>
              <w:t>В части общепрофессиональных компетенций: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010F55">
            <w:pPr>
              <w:jc w:val="both"/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010F55">
            <w:pPr>
              <w:jc w:val="both"/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010F55">
            <w:pPr>
              <w:jc w:val="both"/>
            </w:pPr>
          </w:p>
        </w:tc>
      </w:tr>
      <w:tr w:rsidR="00010F55">
        <w:tc>
          <w:tcPr>
            <w:tcW w:w="5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r>
              <w:t>В части профессиональных компетенций: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010F55">
            <w:pPr>
              <w:jc w:val="both"/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010F55">
            <w:pPr>
              <w:jc w:val="both"/>
            </w:pP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010F55">
            <w:pPr>
              <w:jc w:val="both"/>
            </w:pPr>
          </w:p>
        </w:tc>
      </w:tr>
    </w:tbl>
    <w:p w:rsidR="00010F55" w:rsidRDefault="00010F55">
      <w:pPr>
        <w:jc w:val="both"/>
      </w:pPr>
    </w:p>
    <w:tbl>
      <w:tblPr>
        <w:tblW w:w="9570" w:type="dxa"/>
        <w:tblLook w:val="04A0" w:firstRow="1" w:lastRow="0" w:firstColumn="1" w:lastColumn="0" w:noHBand="0" w:noVBand="1"/>
      </w:tblPr>
      <w:tblGrid>
        <w:gridCol w:w="9570"/>
      </w:tblGrid>
      <w:tr w:rsidR="00010F55">
        <w:tc>
          <w:tcPr>
            <w:tcW w:w="9570" w:type="dxa"/>
            <w:shd w:val="clear" w:color="auto" w:fill="auto"/>
          </w:tcPr>
          <w:p w:rsidR="00010F55" w:rsidRDefault="002625FB">
            <w:pPr>
              <w:tabs>
                <w:tab w:val="left" w:pos="6270"/>
              </w:tabs>
              <w:jc w:val="both"/>
            </w:pPr>
            <w:r>
              <w:t xml:space="preserve">Общая характеристика работы студента в </w:t>
            </w:r>
            <w:r>
              <w:t>период выполнения ВКР:</w:t>
            </w:r>
            <w:r>
              <w:tab/>
            </w:r>
          </w:p>
        </w:tc>
      </w:tr>
      <w:tr w:rsidR="00010F55">
        <w:tc>
          <w:tcPr>
            <w:tcW w:w="9570" w:type="dxa"/>
            <w:tcBorders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left" w:pos="6270"/>
              </w:tabs>
              <w:jc w:val="both"/>
            </w:pPr>
          </w:p>
        </w:tc>
      </w:tr>
      <w:tr w:rsidR="00010F55">
        <w:tc>
          <w:tcPr>
            <w:tcW w:w="9570" w:type="dxa"/>
            <w:tcBorders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left" w:pos="6270"/>
              </w:tabs>
              <w:jc w:val="both"/>
            </w:pPr>
          </w:p>
        </w:tc>
      </w:tr>
      <w:tr w:rsidR="00010F55">
        <w:tc>
          <w:tcPr>
            <w:tcW w:w="9570" w:type="dxa"/>
            <w:tcBorders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left" w:pos="6270"/>
              </w:tabs>
              <w:jc w:val="both"/>
            </w:pPr>
          </w:p>
        </w:tc>
      </w:tr>
      <w:tr w:rsidR="00010F55">
        <w:tc>
          <w:tcPr>
            <w:tcW w:w="9570" w:type="dxa"/>
            <w:tcBorders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left" w:pos="6270"/>
              </w:tabs>
              <w:jc w:val="both"/>
            </w:pPr>
          </w:p>
        </w:tc>
      </w:tr>
      <w:tr w:rsidR="00010F55">
        <w:tc>
          <w:tcPr>
            <w:tcW w:w="9570" w:type="dxa"/>
            <w:tcBorders>
              <w:top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left" w:pos="6270"/>
              </w:tabs>
              <w:jc w:val="both"/>
            </w:pPr>
          </w:p>
        </w:tc>
      </w:tr>
      <w:tr w:rsidR="00010F55">
        <w:tc>
          <w:tcPr>
            <w:tcW w:w="9570" w:type="dxa"/>
            <w:shd w:val="clear" w:color="auto" w:fill="auto"/>
          </w:tcPr>
          <w:p w:rsidR="00010F55" w:rsidRDefault="002625FB">
            <w:pPr>
              <w:tabs>
                <w:tab w:val="left" w:pos="6270"/>
              </w:tabs>
              <w:jc w:val="both"/>
            </w:pPr>
            <w:r>
              <w:t>Отмеченные достоинства:</w:t>
            </w:r>
          </w:p>
        </w:tc>
      </w:tr>
      <w:tr w:rsidR="00010F55">
        <w:tc>
          <w:tcPr>
            <w:tcW w:w="9570" w:type="dxa"/>
            <w:tcBorders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left" w:pos="6270"/>
              </w:tabs>
              <w:jc w:val="both"/>
            </w:pPr>
          </w:p>
        </w:tc>
      </w:tr>
      <w:tr w:rsidR="00010F55">
        <w:tc>
          <w:tcPr>
            <w:tcW w:w="9570" w:type="dxa"/>
            <w:tcBorders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left" w:pos="6270"/>
              </w:tabs>
              <w:jc w:val="both"/>
            </w:pPr>
          </w:p>
        </w:tc>
      </w:tr>
      <w:tr w:rsidR="00010F55">
        <w:tc>
          <w:tcPr>
            <w:tcW w:w="9570" w:type="dxa"/>
            <w:tcBorders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left" w:pos="6270"/>
              </w:tabs>
              <w:jc w:val="both"/>
            </w:pPr>
          </w:p>
        </w:tc>
      </w:tr>
      <w:tr w:rsidR="00010F55">
        <w:tc>
          <w:tcPr>
            <w:tcW w:w="9570" w:type="dxa"/>
            <w:tcBorders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left" w:pos="6270"/>
              </w:tabs>
              <w:jc w:val="both"/>
            </w:pPr>
          </w:p>
        </w:tc>
      </w:tr>
      <w:tr w:rsidR="00010F55">
        <w:tc>
          <w:tcPr>
            <w:tcW w:w="9570" w:type="dxa"/>
            <w:tcBorders>
              <w:top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left" w:pos="6270"/>
              </w:tabs>
              <w:jc w:val="both"/>
            </w:pPr>
          </w:p>
        </w:tc>
      </w:tr>
      <w:tr w:rsidR="00010F55">
        <w:tc>
          <w:tcPr>
            <w:tcW w:w="9570" w:type="dxa"/>
            <w:shd w:val="clear" w:color="auto" w:fill="auto"/>
          </w:tcPr>
          <w:p w:rsidR="00010F55" w:rsidRDefault="002625FB">
            <w:pPr>
              <w:tabs>
                <w:tab w:val="left" w:pos="6270"/>
              </w:tabs>
              <w:jc w:val="both"/>
            </w:pPr>
            <w:r>
              <w:t>Отмеченные недостатки:</w:t>
            </w:r>
          </w:p>
        </w:tc>
      </w:tr>
      <w:tr w:rsidR="00010F55">
        <w:tc>
          <w:tcPr>
            <w:tcW w:w="9570" w:type="dxa"/>
            <w:tcBorders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left" w:pos="6270"/>
              </w:tabs>
              <w:jc w:val="both"/>
            </w:pPr>
          </w:p>
        </w:tc>
      </w:tr>
      <w:tr w:rsidR="00010F55"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left" w:pos="6270"/>
              </w:tabs>
              <w:jc w:val="both"/>
            </w:pPr>
          </w:p>
        </w:tc>
      </w:tr>
      <w:tr w:rsidR="00010F55">
        <w:tc>
          <w:tcPr>
            <w:tcW w:w="9570" w:type="dxa"/>
            <w:tcBorders>
              <w:top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left" w:pos="6270"/>
              </w:tabs>
              <w:jc w:val="both"/>
            </w:pPr>
          </w:p>
        </w:tc>
      </w:tr>
      <w:tr w:rsidR="00010F55">
        <w:tc>
          <w:tcPr>
            <w:tcW w:w="9570" w:type="dxa"/>
            <w:tcBorders>
              <w:top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left" w:pos="6270"/>
              </w:tabs>
              <w:jc w:val="both"/>
            </w:pPr>
          </w:p>
        </w:tc>
      </w:tr>
      <w:tr w:rsidR="00010F55">
        <w:tc>
          <w:tcPr>
            <w:tcW w:w="9570" w:type="dxa"/>
            <w:tcBorders>
              <w:top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left" w:pos="6270"/>
              </w:tabs>
              <w:jc w:val="both"/>
            </w:pPr>
          </w:p>
        </w:tc>
      </w:tr>
      <w:tr w:rsidR="00010F55">
        <w:tc>
          <w:tcPr>
            <w:tcW w:w="9570" w:type="dxa"/>
            <w:shd w:val="clear" w:color="auto" w:fill="auto"/>
          </w:tcPr>
          <w:p w:rsidR="00010F55" w:rsidRDefault="002625FB">
            <w:pPr>
              <w:tabs>
                <w:tab w:val="left" w:pos="6270"/>
              </w:tabs>
              <w:jc w:val="both"/>
            </w:pPr>
            <w:r>
              <w:t>Заключение:</w:t>
            </w:r>
          </w:p>
        </w:tc>
      </w:tr>
      <w:tr w:rsidR="00010F55">
        <w:tc>
          <w:tcPr>
            <w:tcW w:w="9570" w:type="dxa"/>
            <w:tcBorders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left" w:pos="6270"/>
              </w:tabs>
              <w:jc w:val="both"/>
            </w:pPr>
          </w:p>
        </w:tc>
      </w:tr>
      <w:tr w:rsidR="00010F55"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left" w:pos="6270"/>
              </w:tabs>
              <w:jc w:val="both"/>
            </w:pPr>
          </w:p>
        </w:tc>
      </w:tr>
      <w:tr w:rsidR="00010F55"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left" w:pos="6270"/>
              </w:tabs>
              <w:jc w:val="both"/>
            </w:pPr>
          </w:p>
        </w:tc>
      </w:tr>
      <w:tr w:rsidR="00010F55">
        <w:tc>
          <w:tcPr>
            <w:tcW w:w="957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left" w:pos="6270"/>
              </w:tabs>
              <w:jc w:val="both"/>
            </w:pPr>
          </w:p>
        </w:tc>
      </w:tr>
    </w:tbl>
    <w:p w:rsidR="00010F55" w:rsidRDefault="00010F55">
      <w:pPr>
        <w:tabs>
          <w:tab w:val="left" w:pos="6270"/>
        </w:tabs>
        <w:jc w:val="both"/>
      </w:pPr>
    </w:p>
    <w:p w:rsidR="00010F55" w:rsidRDefault="00010F55">
      <w:pPr>
        <w:jc w:val="both"/>
      </w:pPr>
    </w:p>
    <w:p w:rsidR="00010F55" w:rsidRDefault="002625FB">
      <w:pPr>
        <w:jc w:val="both"/>
      </w:pPr>
      <w:r>
        <w:t>Научный руководитель:_____________________</w:t>
      </w:r>
      <w:r>
        <w:tab/>
      </w:r>
      <w:r>
        <w:rPr>
          <w:highlight w:val="yellow"/>
        </w:rPr>
        <w:t>«ДД» ММ ГГГГ г.</w:t>
      </w:r>
    </w:p>
    <w:p w:rsidR="00010F55" w:rsidRDefault="00010F55">
      <w:pPr>
        <w:jc w:val="both"/>
      </w:pPr>
    </w:p>
    <w:p w:rsidR="00010F55" w:rsidRDefault="002625FB">
      <w:pPr>
        <w:shd w:val="clear" w:color="auto" w:fill="FFFFFF"/>
        <w:tabs>
          <w:tab w:val="left" w:pos="7371"/>
        </w:tabs>
        <w:jc w:val="both"/>
        <w:rPr>
          <w:b/>
          <w:color w:val="C00000"/>
          <w:sz w:val="32"/>
          <w:szCs w:val="26"/>
        </w:rPr>
      </w:pPr>
      <w:r>
        <w:rPr>
          <w:b/>
          <w:color w:val="C00000"/>
          <w:sz w:val="32"/>
          <w:szCs w:val="26"/>
        </w:rPr>
        <w:t>БЛАНК ПЕЧАТАЕТСЯ НА ЛИСТЕ А4 С ДВУХ СТОРОН</w:t>
      </w:r>
    </w:p>
    <w:p w:rsidR="00010F55" w:rsidRDefault="002625FB">
      <w:pPr>
        <w:pStyle w:val="1"/>
        <w:rPr>
          <w:i/>
          <w:sz w:val="24"/>
        </w:rPr>
      </w:pPr>
      <w:bookmarkStart w:id="81" w:name="__RefHeading___Toc11594_2554398712"/>
      <w:bookmarkStart w:id="82" w:name="_Toc472549945"/>
      <w:bookmarkStart w:id="83" w:name="_Toc508750865"/>
      <w:bookmarkEnd w:id="81"/>
      <w:r>
        <w:rPr>
          <w:sz w:val="24"/>
        </w:rPr>
        <w:lastRenderedPageBreak/>
        <w:t xml:space="preserve">Приложение </w:t>
      </w:r>
      <w:bookmarkEnd w:id="82"/>
      <w:r>
        <w:rPr>
          <w:sz w:val="24"/>
        </w:rPr>
        <w:t xml:space="preserve">Е - </w:t>
      </w:r>
      <w:bookmarkStart w:id="84" w:name="_Toc472549946"/>
      <w:r>
        <w:rPr>
          <w:i/>
          <w:sz w:val="24"/>
        </w:rPr>
        <w:t xml:space="preserve">Макет </w:t>
      </w:r>
      <w:r>
        <w:rPr>
          <w:i/>
          <w:sz w:val="24"/>
        </w:rPr>
        <w:t>аннотации выпускной квалификационной работы</w:t>
      </w:r>
      <w:bookmarkEnd w:id="83"/>
      <w:bookmarkEnd w:id="84"/>
    </w:p>
    <w:p w:rsidR="00010F55" w:rsidRDefault="00010F55">
      <w:pPr>
        <w:jc w:val="center"/>
        <w:rPr>
          <w:b/>
        </w:rPr>
      </w:pPr>
    </w:p>
    <w:tbl>
      <w:tblPr>
        <w:tblStyle w:val="affffe"/>
        <w:tblW w:w="9498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11"/>
        <w:gridCol w:w="5587"/>
      </w:tblGrid>
      <w:tr w:rsidR="00010F55" w:rsidTr="00010F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911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pStyle w:val="affff6"/>
              <w:numPr>
                <w:ilvl w:val="0"/>
                <w:numId w:val="17"/>
              </w:numPr>
              <w:tabs>
                <w:tab w:val="left" w:pos="318"/>
              </w:tabs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 выпускника</w:t>
            </w:r>
          </w:p>
        </w:tc>
        <w:tc>
          <w:tcPr>
            <w:tcW w:w="5586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spacing w:line="360" w:lineRule="auto"/>
              <w:jc w:val="both"/>
              <w:rPr>
                <w:sz w:val="28"/>
                <w:szCs w:val="20"/>
              </w:rPr>
            </w:pPr>
          </w:p>
        </w:tc>
      </w:tr>
      <w:tr w:rsidR="00010F55" w:rsidTr="00010F55">
        <w:tc>
          <w:tcPr>
            <w:tcW w:w="3911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spacing w:line="360" w:lineRule="auto"/>
              <w:jc w:val="both"/>
              <w:rPr>
                <w:sz w:val="28"/>
                <w:szCs w:val="20"/>
              </w:rPr>
            </w:pPr>
          </w:p>
        </w:tc>
        <w:tc>
          <w:tcPr>
            <w:tcW w:w="5586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spacing w:line="360" w:lineRule="auto"/>
              <w:jc w:val="both"/>
              <w:rPr>
                <w:sz w:val="28"/>
                <w:szCs w:val="20"/>
              </w:rPr>
            </w:pPr>
          </w:p>
        </w:tc>
      </w:tr>
      <w:tr w:rsidR="00010F55" w:rsidTr="00010F55">
        <w:tc>
          <w:tcPr>
            <w:tcW w:w="3911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Код, направление подготовки</w:t>
            </w:r>
          </w:p>
        </w:tc>
        <w:tc>
          <w:tcPr>
            <w:tcW w:w="5586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38.04.01 Экономика</w:t>
            </w:r>
          </w:p>
        </w:tc>
      </w:tr>
      <w:tr w:rsidR="00010F55" w:rsidTr="00010F55">
        <w:tc>
          <w:tcPr>
            <w:tcW w:w="3911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spacing w:line="360" w:lineRule="auto"/>
              <w:jc w:val="both"/>
              <w:rPr>
                <w:sz w:val="28"/>
                <w:szCs w:val="20"/>
              </w:rPr>
            </w:pPr>
          </w:p>
        </w:tc>
        <w:tc>
          <w:tcPr>
            <w:tcW w:w="5586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spacing w:line="360" w:lineRule="auto"/>
              <w:jc w:val="both"/>
              <w:rPr>
                <w:sz w:val="28"/>
                <w:szCs w:val="20"/>
              </w:rPr>
            </w:pPr>
          </w:p>
        </w:tc>
      </w:tr>
      <w:tr w:rsidR="00010F55" w:rsidTr="00010F55">
        <w:tc>
          <w:tcPr>
            <w:tcW w:w="3911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Направленность программы</w:t>
            </w:r>
          </w:p>
        </w:tc>
        <w:tc>
          <w:tcPr>
            <w:tcW w:w="5586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Внешнеэкономическая деятельность предприятия</w:t>
            </w:r>
          </w:p>
        </w:tc>
      </w:tr>
      <w:tr w:rsidR="00010F55" w:rsidTr="00010F55">
        <w:tc>
          <w:tcPr>
            <w:tcW w:w="3911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spacing w:line="360" w:lineRule="auto"/>
              <w:jc w:val="both"/>
              <w:rPr>
                <w:sz w:val="28"/>
                <w:szCs w:val="20"/>
              </w:rPr>
            </w:pPr>
          </w:p>
        </w:tc>
        <w:tc>
          <w:tcPr>
            <w:tcW w:w="5586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spacing w:line="360" w:lineRule="auto"/>
              <w:jc w:val="both"/>
              <w:rPr>
                <w:sz w:val="28"/>
                <w:szCs w:val="20"/>
              </w:rPr>
            </w:pPr>
          </w:p>
        </w:tc>
      </w:tr>
      <w:tr w:rsidR="00010F55" w:rsidTr="00010F55">
        <w:tc>
          <w:tcPr>
            <w:tcW w:w="3911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обучения</w:t>
            </w:r>
          </w:p>
        </w:tc>
        <w:tc>
          <w:tcPr>
            <w:tcW w:w="5586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очная</w:t>
            </w:r>
          </w:p>
        </w:tc>
      </w:tr>
      <w:tr w:rsidR="00010F55" w:rsidTr="00010F55">
        <w:tc>
          <w:tcPr>
            <w:tcW w:w="3911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spacing w:line="360" w:lineRule="auto"/>
              <w:jc w:val="both"/>
              <w:rPr>
                <w:sz w:val="28"/>
                <w:szCs w:val="20"/>
              </w:rPr>
            </w:pPr>
          </w:p>
        </w:tc>
        <w:tc>
          <w:tcPr>
            <w:tcW w:w="5586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spacing w:line="360" w:lineRule="auto"/>
              <w:jc w:val="both"/>
              <w:rPr>
                <w:sz w:val="28"/>
                <w:szCs w:val="20"/>
              </w:rPr>
            </w:pPr>
          </w:p>
        </w:tc>
      </w:tr>
      <w:tr w:rsidR="00010F55" w:rsidTr="00010F55">
        <w:tc>
          <w:tcPr>
            <w:tcW w:w="3911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pStyle w:val="affff6"/>
              <w:numPr>
                <w:ilvl w:val="0"/>
                <w:numId w:val="17"/>
              </w:numPr>
              <w:tabs>
                <w:tab w:val="left" w:pos="318"/>
              </w:tabs>
              <w:spacing w:line="360" w:lineRule="auto"/>
              <w:ind w:left="0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работы (название)</w:t>
            </w:r>
          </w:p>
        </w:tc>
        <w:tc>
          <w:tcPr>
            <w:tcW w:w="5586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spacing w:line="360" w:lineRule="auto"/>
              <w:jc w:val="both"/>
              <w:rPr>
                <w:sz w:val="28"/>
                <w:szCs w:val="20"/>
              </w:rPr>
            </w:pPr>
          </w:p>
        </w:tc>
      </w:tr>
      <w:tr w:rsidR="00010F55" w:rsidTr="00010F55">
        <w:tc>
          <w:tcPr>
            <w:tcW w:w="3911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pStyle w:val="affff6"/>
              <w:tabs>
                <w:tab w:val="left" w:pos="318"/>
              </w:tabs>
              <w:spacing w:line="360" w:lineRule="auto"/>
              <w:ind w:left="0"/>
              <w:jc w:val="both"/>
              <w:rPr>
                <w:sz w:val="28"/>
                <w:szCs w:val="20"/>
              </w:rPr>
            </w:pPr>
          </w:p>
        </w:tc>
        <w:tc>
          <w:tcPr>
            <w:tcW w:w="5586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spacing w:line="360" w:lineRule="auto"/>
              <w:jc w:val="both"/>
              <w:rPr>
                <w:sz w:val="28"/>
                <w:szCs w:val="20"/>
              </w:rPr>
            </w:pPr>
          </w:p>
        </w:tc>
      </w:tr>
      <w:tr w:rsidR="00010F55" w:rsidTr="00010F55">
        <w:tc>
          <w:tcPr>
            <w:tcW w:w="9497" w:type="dxa"/>
            <w:gridSpan w:val="2"/>
            <w:tcBorders>
              <w:top w:val="nil"/>
            </w:tcBorders>
            <w:shd w:val="clear" w:color="auto" w:fill="auto"/>
          </w:tcPr>
          <w:p w:rsidR="00010F55" w:rsidRDefault="002625F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ВКР включает </w:t>
            </w:r>
            <w:r>
              <w:rPr>
                <w:sz w:val="28"/>
                <w:szCs w:val="28"/>
                <w:highlight w:val="yellow"/>
              </w:rPr>
              <w:t>90</w:t>
            </w:r>
            <w:r>
              <w:rPr>
                <w:sz w:val="28"/>
                <w:szCs w:val="28"/>
              </w:rPr>
              <w:t xml:space="preserve"> страниц, </w:t>
            </w:r>
            <w:r>
              <w:rPr>
                <w:sz w:val="28"/>
                <w:szCs w:val="28"/>
                <w:highlight w:val="yellow"/>
              </w:rPr>
              <w:t>3</w:t>
            </w:r>
            <w:r>
              <w:rPr>
                <w:sz w:val="28"/>
                <w:szCs w:val="28"/>
              </w:rPr>
              <w:t xml:space="preserve"> главы, </w:t>
            </w:r>
            <w:r>
              <w:rPr>
                <w:sz w:val="28"/>
                <w:szCs w:val="28"/>
                <w:highlight w:val="yellow"/>
              </w:rPr>
              <w:t>15</w:t>
            </w:r>
            <w:r>
              <w:rPr>
                <w:sz w:val="28"/>
                <w:szCs w:val="28"/>
              </w:rPr>
              <w:t xml:space="preserve"> рисунков, </w:t>
            </w:r>
            <w:r>
              <w:rPr>
                <w:sz w:val="28"/>
                <w:szCs w:val="28"/>
                <w:highlight w:val="yellow"/>
              </w:rPr>
              <w:t>26</w:t>
            </w:r>
            <w:r>
              <w:rPr>
                <w:sz w:val="28"/>
                <w:szCs w:val="28"/>
              </w:rPr>
              <w:t xml:space="preserve"> таблиц, список использованных источников (</w:t>
            </w:r>
            <w:r>
              <w:rPr>
                <w:sz w:val="28"/>
                <w:szCs w:val="28"/>
                <w:highlight w:val="yellow"/>
              </w:rPr>
              <w:t>57</w:t>
            </w:r>
            <w:r>
              <w:rPr>
                <w:sz w:val="28"/>
                <w:szCs w:val="28"/>
              </w:rPr>
              <w:t xml:space="preserve"> источников), </w:t>
            </w:r>
            <w:r>
              <w:rPr>
                <w:sz w:val="28"/>
                <w:szCs w:val="28"/>
                <w:highlight w:val="yellow"/>
              </w:rPr>
              <w:t>6</w:t>
            </w:r>
            <w:r>
              <w:rPr>
                <w:sz w:val="28"/>
                <w:szCs w:val="28"/>
              </w:rPr>
              <w:t xml:space="preserve"> приложений (</w:t>
            </w:r>
            <w:r>
              <w:rPr>
                <w:sz w:val="28"/>
                <w:szCs w:val="28"/>
                <w:highlight w:val="yellow"/>
              </w:rPr>
              <w:t>20</w:t>
            </w:r>
            <w:r>
              <w:rPr>
                <w:sz w:val="28"/>
                <w:szCs w:val="28"/>
              </w:rPr>
              <w:t xml:space="preserve"> листов), введение и заключение.</w:t>
            </w:r>
          </w:p>
        </w:tc>
      </w:tr>
      <w:tr w:rsidR="00010F55" w:rsidTr="00010F55">
        <w:tc>
          <w:tcPr>
            <w:tcW w:w="9497" w:type="dxa"/>
            <w:gridSpan w:val="2"/>
            <w:tcBorders>
              <w:top w:val="nil"/>
            </w:tcBorders>
            <w:shd w:val="clear" w:color="auto" w:fill="auto"/>
          </w:tcPr>
          <w:p w:rsidR="00010F55" w:rsidRDefault="002625F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Краткое описание содержания работы: </w:t>
            </w:r>
          </w:p>
        </w:tc>
      </w:tr>
      <w:tr w:rsidR="00010F55" w:rsidTr="00010F55">
        <w:tc>
          <w:tcPr>
            <w:tcW w:w="9497" w:type="dxa"/>
            <w:gridSpan w:val="2"/>
            <w:tcBorders>
              <w:top w:val="nil"/>
            </w:tcBorders>
            <w:shd w:val="clear" w:color="auto" w:fill="auto"/>
          </w:tcPr>
          <w:p w:rsidR="00010F55" w:rsidRDefault="002625F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первой главе содержится …</w:t>
            </w:r>
          </w:p>
        </w:tc>
      </w:tr>
      <w:tr w:rsidR="00010F55" w:rsidTr="00010F55">
        <w:tc>
          <w:tcPr>
            <w:tcW w:w="9497" w:type="dxa"/>
            <w:gridSpan w:val="2"/>
            <w:tcBorders>
              <w:top w:val="nil"/>
            </w:tcBorders>
            <w:shd w:val="clear" w:color="auto" w:fill="auto"/>
          </w:tcPr>
          <w:p w:rsidR="00010F55" w:rsidRDefault="002625F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 второй главе…</w:t>
            </w:r>
          </w:p>
        </w:tc>
      </w:tr>
      <w:tr w:rsidR="00010F55" w:rsidTr="00010F55">
        <w:tc>
          <w:tcPr>
            <w:tcW w:w="9497" w:type="dxa"/>
            <w:gridSpan w:val="2"/>
            <w:tcBorders>
              <w:top w:val="nil"/>
            </w:tcBorders>
            <w:shd w:val="clear" w:color="auto" w:fill="auto"/>
          </w:tcPr>
          <w:p w:rsidR="00010F55" w:rsidRDefault="002625F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третьей </w:t>
            </w:r>
            <w:r>
              <w:rPr>
                <w:sz w:val="28"/>
                <w:szCs w:val="28"/>
              </w:rPr>
              <w:t>главе …</w:t>
            </w:r>
          </w:p>
        </w:tc>
      </w:tr>
      <w:tr w:rsidR="00010F55" w:rsidTr="00010F55">
        <w:tc>
          <w:tcPr>
            <w:tcW w:w="3911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spacing w:line="360" w:lineRule="auto"/>
              <w:jc w:val="both"/>
              <w:rPr>
                <w:sz w:val="28"/>
                <w:szCs w:val="20"/>
              </w:rPr>
            </w:pPr>
          </w:p>
        </w:tc>
        <w:tc>
          <w:tcPr>
            <w:tcW w:w="5586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spacing w:line="360" w:lineRule="auto"/>
              <w:jc w:val="both"/>
              <w:rPr>
                <w:sz w:val="28"/>
                <w:szCs w:val="20"/>
              </w:rPr>
            </w:pPr>
          </w:p>
        </w:tc>
      </w:tr>
      <w:tr w:rsidR="00010F55" w:rsidTr="00010F55">
        <w:tc>
          <w:tcPr>
            <w:tcW w:w="9497" w:type="dxa"/>
            <w:gridSpan w:val="2"/>
            <w:tcBorders>
              <w:top w:val="nil"/>
            </w:tcBorders>
            <w:shd w:val="clear" w:color="auto" w:fill="auto"/>
          </w:tcPr>
          <w:p w:rsidR="00010F55" w:rsidRDefault="002625F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Результаты работы (основные выводы)</w:t>
            </w:r>
          </w:p>
        </w:tc>
      </w:tr>
      <w:tr w:rsidR="00010F55" w:rsidTr="00010F55">
        <w:tc>
          <w:tcPr>
            <w:tcW w:w="3911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spacing w:line="360" w:lineRule="auto"/>
              <w:jc w:val="both"/>
              <w:rPr>
                <w:sz w:val="28"/>
                <w:szCs w:val="20"/>
              </w:rPr>
            </w:pPr>
          </w:p>
        </w:tc>
        <w:tc>
          <w:tcPr>
            <w:tcW w:w="5586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spacing w:line="360" w:lineRule="auto"/>
              <w:jc w:val="both"/>
              <w:rPr>
                <w:sz w:val="28"/>
                <w:szCs w:val="20"/>
              </w:rPr>
            </w:pPr>
          </w:p>
        </w:tc>
      </w:tr>
    </w:tbl>
    <w:p w:rsidR="00010F55" w:rsidRDefault="00010F55">
      <w:pPr>
        <w:jc w:val="right"/>
        <w:rPr>
          <w:sz w:val="28"/>
          <w:szCs w:val="28"/>
        </w:rPr>
      </w:pPr>
    </w:p>
    <w:p w:rsidR="00010F55" w:rsidRDefault="002625FB">
      <w:pPr>
        <w:jc w:val="center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010F55" w:rsidRDefault="002625FB">
      <w:pPr>
        <w:pStyle w:val="1"/>
        <w:rPr>
          <w:i/>
        </w:rPr>
      </w:pPr>
      <w:bookmarkStart w:id="85" w:name="__RefHeading___Toc11596_2554398712"/>
      <w:bookmarkStart w:id="86" w:name="_Toc472549947"/>
      <w:bookmarkStart w:id="87" w:name="_Toc508750866"/>
      <w:bookmarkEnd w:id="85"/>
      <w:r>
        <w:rPr>
          <w:sz w:val="24"/>
        </w:rPr>
        <w:lastRenderedPageBreak/>
        <w:t xml:space="preserve">Приложение </w:t>
      </w:r>
      <w:bookmarkEnd w:id="86"/>
      <w:r>
        <w:rPr>
          <w:sz w:val="24"/>
        </w:rPr>
        <w:t>Ж -</w:t>
      </w:r>
      <w:bookmarkStart w:id="88" w:name="_Toc472549948"/>
      <w:r>
        <w:rPr>
          <w:sz w:val="24"/>
        </w:rPr>
        <w:t xml:space="preserve"> </w:t>
      </w:r>
      <w:r>
        <w:rPr>
          <w:i/>
          <w:sz w:val="24"/>
        </w:rPr>
        <w:t>Разрешение на размещение выпускной квалификационной работы</w:t>
      </w:r>
      <w:bookmarkStart w:id="89" w:name="_Toc472549949"/>
      <w:bookmarkEnd w:id="88"/>
      <w:r>
        <w:rPr>
          <w:i/>
          <w:sz w:val="24"/>
        </w:rPr>
        <w:t xml:space="preserve"> магистранта/специалиста/бакалавра портале электронных образовательных ресурсов УрГЭУ</w:t>
      </w:r>
      <w:bookmarkEnd w:id="87"/>
      <w:bookmarkEnd w:id="89"/>
    </w:p>
    <w:p w:rsidR="00010F55" w:rsidRDefault="00010F55">
      <w:pPr>
        <w:jc w:val="center"/>
        <w:rPr>
          <w:b/>
        </w:rPr>
      </w:pPr>
    </w:p>
    <w:p w:rsidR="00010F55" w:rsidRDefault="002625FB">
      <w:pPr>
        <w:tabs>
          <w:tab w:val="left" w:pos="3480"/>
        </w:tabs>
        <w:spacing w:line="271" w:lineRule="exact"/>
        <w:ind w:right="-20"/>
        <w:jc w:val="center"/>
        <w:rPr>
          <w:b/>
        </w:rPr>
      </w:pPr>
      <w:r>
        <w:rPr>
          <w:b/>
        </w:rPr>
        <w:t>РАЗРЕШЕНИЕ</w:t>
      </w:r>
    </w:p>
    <w:p w:rsidR="00010F55" w:rsidRDefault="002625FB">
      <w:pPr>
        <w:tabs>
          <w:tab w:val="left" w:pos="3480"/>
        </w:tabs>
        <w:spacing w:line="271" w:lineRule="exact"/>
        <w:ind w:right="-20"/>
        <w:jc w:val="center"/>
        <w:rPr>
          <w:b/>
        </w:rPr>
      </w:pPr>
      <w:r>
        <w:rPr>
          <w:b/>
        </w:rPr>
        <w:t xml:space="preserve">на размещение выпускной </w:t>
      </w:r>
      <w:r>
        <w:rPr>
          <w:b/>
        </w:rPr>
        <w:t>квалификационной работы</w:t>
      </w:r>
    </w:p>
    <w:p w:rsidR="00010F55" w:rsidRDefault="002625FB">
      <w:pPr>
        <w:tabs>
          <w:tab w:val="left" w:pos="3480"/>
        </w:tabs>
        <w:spacing w:line="271" w:lineRule="exact"/>
        <w:ind w:right="-20"/>
        <w:jc w:val="center"/>
        <w:rPr>
          <w:b/>
        </w:rPr>
      </w:pPr>
      <w:r>
        <w:rPr>
          <w:b/>
        </w:rPr>
        <w:t>бакалавра/специалиста/магистра</w:t>
      </w:r>
    </w:p>
    <w:p w:rsidR="00010F55" w:rsidRDefault="002625FB">
      <w:pPr>
        <w:tabs>
          <w:tab w:val="left" w:pos="3480"/>
        </w:tabs>
        <w:spacing w:line="271" w:lineRule="exact"/>
        <w:ind w:right="-20"/>
        <w:jc w:val="center"/>
        <w:rPr>
          <w:b/>
        </w:rPr>
      </w:pPr>
      <w:r>
        <w:rPr>
          <w:b/>
        </w:rPr>
        <w:t>на портале электронных образовательных ресурсов УрГЭУ</w:t>
      </w:r>
    </w:p>
    <w:p w:rsidR="00010F55" w:rsidRDefault="00010F55">
      <w:pPr>
        <w:tabs>
          <w:tab w:val="left" w:pos="3480"/>
        </w:tabs>
        <w:spacing w:line="271" w:lineRule="exact"/>
        <w:ind w:right="-20"/>
        <w:jc w:val="right"/>
      </w:pPr>
    </w:p>
    <w:tbl>
      <w:tblPr>
        <w:tblW w:w="9570" w:type="dxa"/>
        <w:tblBorders>
          <w:bottom w:val="single" w:sz="4" w:space="0" w:color="000000"/>
          <w:insideH w:val="single" w:sz="4" w:space="0" w:color="000000"/>
        </w:tblBorders>
        <w:tblLook w:val="00A0" w:firstRow="1" w:lastRow="0" w:firstColumn="1" w:lastColumn="0" w:noHBand="0" w:noVBand="0"/>
      </w:tblPr>
      <w:tblGrid>
        <w:gridCol w:w="4786"/>
        <w:gridCol w:w="4784"/>
      </w:tblGrid>
      <w:tr w:rsidR="00010F55">
        <w:tc>
          <w:tcPr>
            <w:tcW w:w="9569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010F55" w:rsidRDefault="002625FB">
            <w:pPr>
              <w:widowControl w:val="0"/>
              <w:ind w:firstLine="709"/>
              <w:jc w:val="both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>Я,</w:t>
            </w:r>
          </w:p>
        </w:tc>
      </w:tr>
      <w:tr w:rsidR="00010F55">
        <w:tc>
          <w:tcPr>
            <w:tcW w:w="9569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:rsidR="00010F55" w:rsidRDefault="002625FB">
            <w:pPr>
              <w:widowControl w:val="0"/>
              <w:ind w:firstLine="709"/>
              <w:rPr>
                <w:color w:val="000000"/>
              </w:rPr>
            </w:pPr>
            <w:r>
              <w:rPr>
                <w:color w:val="000000"/>
                <w:highlight w:val="white"/>
              </w:rPr>
              <w:t>(</w:t>
            </w:r>
            <w:r>
              <w:rPr>
                <w:i/>
                <w:color w:val="000000"/>
                <w:highlight w:val="white"/>
              </w:rPr>
              <w:t>фамилия, имя, отчество</w:t>
            </w:r>
            <w:r>
              <w:rPr>
                <w:color w:val="000000"/>
                <w:highlight w:val="white"/>
              </w:rPr>
              <w:t>)</w:t>
            </w:r>
          </w:p>
        </w:tc>
      </w:tr>
      <w:tr w:rsidR="00010F55">
        <w:tc>
          <w:tcPr>
            <w:tcW w:w="9569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010F55" w:rsidRDefault="002625FB">
            <w:pPr>
              <w:widowControl w:val="0"/>
              <w:jc w:val="both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>паспорт:</w:t>
            </w:r>
          </w:p>
        </w:tc>
      </w:tr>
      <w:tr w:rsidR="00010F55">
        <w:tc>
          <w:tcPr>
            <w:tcW w:w="956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widowControl w:val="0"/>
              <w:jc w:val="both"/>
              <w:rPr>
                <w:sz w:val="26"/>
                <w:highlight w:val="white"/>
              </w:rPr>
            </w:pPr>
          </w:p>
        </w:tc>
      </w:tr>
      <w:tr w:rsidR="00010F55">
        <w:tc>
          <w:tcPr>
            <w:tcW w:w="9569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:rsidR="00010F55" w:rsidRDefault="002625FB">
            <w:pPr>
              <w:widowControl w:val="0"/>
              <w:ind w:firstLine="709"/>
              <w:rPr>
                <w:color w:val="000000"/>
                <w:sz w:val="14"/>
              </w:rPr>
            </w:pPr>
            <w:r>
              <w:rPr>
                <w:color w:val="000000"/>
              </w:rPr>
              <w:t>(</w:t>
            </w:r>
            <w:r>
              <w:rPr>
                <w:i/>
                <w:color w:val="000000"/>
              </w:rPr>
              <w:t>паспортные данные</w:t>
            </w:r>
            <w:r>
              <w:rPr>
                <w:color w:val="000000"/>
              </w:rPr>
              <w:t>)</w:t>
            </w:r>
          </w:p>
        </w:tc>
      </w:tr>
      <w:tr w:rsidR="00010F55">
        <w:tc>
          <w:tcPr>
            <w:tcW w:w="9569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010F55" w:rsidRDefault="002625FB">
            <w:pPr>
              <w:widowControl w:val="0"/>
              <w:jc w:val="both"/>
              <w:rPr>
                <w:color w:val="000000"/>
                <w:sz w:val="26"/>
              </w:rPr>
            </w:pPr>
            <w:r>
              <w:rPr>
                <w:color w:val="000000"/>
                <w:sz w:val="26"/>
                <w:highlight w:val="white"/>
              </w:rPr>
              <w:t>зарегистрированный(-ая) по адресу:</w:t>
            </w:r>
          </w:p>
        </w:tc>
      </w:tr>
      <w:tr w:rsidR="00010F55">
        <w:tc>
          <w:tcPr>
            <w:tcW w:w="956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widowControl w:val="0"/>
              <w:jc w:val="both"/>
              <w:rPr>
                <w:sz w:val="26"/>
                <w:highlight w:val="white"/>
              </w:rPr>
            </w:pPr>
          </w:p>
        </w:tc>
      </w:tr>
      <w:tr w:rsidR="00010F55">
        <w:tc>
          <w:tcPr>
            <w:tcW w:w="9569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:rsidR="00010F55" w:rsidRDefault="002625FB">
            <w:pPr>
              <w:widowControl w:val="0"/>
              <w:ind w:firstLine="709"/>
              <w:rPr>
                <w:color w:val="000000"/>
                <w:sz w:val="14"/>
              </w:rPr>
            </w:pPr>
            <w:r>
              <w:rPr>
                <w:color w:val="000000"/>
                <w:highlight w:val="white"/>
              </w:rPr>
              <w:t>(</w:t>
            </w:r>
            <w:r>
              <w:rPr>
                <w:i/>
                <w:color w:val="000000"/>
                <w:highlight w:val="white"/>
              </w:rPr>
              <w:t>место регистрации</w:t>
            </w:r>
            <w:r>
              <w:rPr>
                <w:color w:val="000000"/>
                <w:highlight w:val="white"/>
              </w:rPr>
              <w:t>)</w:t>
            </w:r>
          </w:p>
        </w:tc>
      </w:tr>
      <w:tr w:rsidR="00010F55">
        <w:tc>
          <w:tcPr>
            <w:tcW w:w="9569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010F55" w:rsidRDefault="002625FB">
            <w:pPr>
              <w:widowControl w:val="0"/>
              <w:jc w:val="both"/>
              <w:rPr>
                <w:color w:val="000000"/>
                <w:sz w:val="26"/>
              </w:rPr>
            </w:pPr>
            <w:r>
              <w:rPr>
                <w:color w:val="000000"/>
                <w:sz w:val="26"/>
                <w:highlight w:val="white"/>
              </w:rPr>
              <w:t xml:space="preserve">являющийся(-аяся) </w:t>
            </w:r>
            <w:r>
              <w:rPr>
                <w:color w:val="000000"/>
                <w:sz w:val="26"/>
                <w:highlight w:val="white"/>
              </w:rPr>
              <w:t>студентом</w:t>
            </w:r>
          </w:p>
        </w:tc>
      </w:tr>
      <w:tr w:rsidR="00010F55">
        <w:tc>
          <w:tcPr>
            <w:tcW w:w="956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widowControl w:val="0"/>
              <w:jc w:val="both"/>
              <w:rPr>
                <w:color w:val="000000"/>
                <w:sz w:val="26"/>
                <w:highlight w:val="white"/>
              </w:rPr>
            </w:pPr>
          </w:p>
        </w:tc>
      </w:tr>
      <w:tr w:rsidR="00010F55">
        <w:tc>
          <w:tcPr>
            <w:tcW w:w="9569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:rsidR="00010F55" w:rsidRDefault="002625FB">
            <w:pPr>
              <w:widowControl w:val="0"/>
              <w:ind w:firstLine="709"/>
              <w:rPr>
                <w:color w:val="000000"/>
              </w:rPr>
            </w:pPr>
            <w:r>
              <w:rPr>
                <w:color w:val="000000"/>
                <w:highlight w:val="white"/>
              </w:rPr>
              <w:t>(</w:t>
            </w:r>
            <w:r>
              <w:rPr>
                <w:i/>
                <w:color w:val="000000"/>
                <w:highlight w:val="white"/>
              </w:rPr>
              <w:t>институт / факультет, группа</w:t>
            </w:r>
            <w:r>
              <w:rPr>
                <w:color w:val="000000"/>
                <w:highlight w:val="white"/>
              </w:rPr>
              <w:t>)</w:t>
            </w:r>
          </w:p>
          <w:p w:rsidR="00010F55" w:rsidRDefault="00010F55">
            <w:pPr>
              <w:widowControl w:val="0"/>
              <w:ind w:firstLine="709"/>
              <w:rPr>
                <w:color w:val="000000"/>
                <w:sz w:val="14"/>
              </w:rPr>
            </w:pPr>
          </w:p>
        </w:tc>
      </w:tr>
      <w:tr w:rsidR="00010F55">
        <w:tc>
          <w:tcPr>
            <w:tcW w:w="9569" w:type="dxa"/>
            <w:gridSpan w:val="2"/>
            <w:shd w:val="clear" w:color="auto" w:fill="auto"/>
          </w:tcPr>
          <w:p w:rsidR="00010F55" w:rsidRDefault="002625FB">
            <w:pPr>
              <w:widowControl w:val="0"/>
              <w:jc w:val="both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>федерального государственного бюджетного образовательного учреждения высшего профессионального образования «Уральский государственный экономический университет» (далее – УрГЭУ),</w:t>
            </w:r>
          </w:p>
        </w:tc>
      </w:tr>
      <w:tr w:rsidR="00010F55">
        <w:tc>
          <w:tcPr>
            <w:tcW w:w="9569" w:type="dxa"/>
            <w:gridSpan w:val="2"/>
            <w:shd w:val="clear" w:color="auto" w:fill="auto"/>
          </w:tcPr>
          <w:p w:rsidR="00010F55" w:rsidRDefault="00010F55">
            <w:pPr>
              <w:widowControl w:val="0"/>
              <w:jc w:val="both"/>
              <w:rPr>
                <w:sz w:val="26"/>
                <w:highlight w:val="white"/>
              </w:rPr>
            </w:pPr>
          </w:p>
        </w:tc>
      </w:tr>
      <w:tr w:rsidR="00010F55">
        <w:tc>
          <w:tcPr>
            <w:tcW w:w="9569" w:type="dxa"/>
            <w:gridSpan w:val="2"/>
            <w:shd w:val="clear" w:color="auto" w:fill="auto"/>
          </w:tcPr>
          <w:p w:rsidR="00010F55" w:rsidRDefault="002625FB">
            <w:pPr>
              <w:widowControl w:val="0"/>
              <w:jc w:val="both"/>
              <w:rPr>
                <w:color w:val="000000"/>
                <w:highlight w:val="white"/>
              </w:rPr>
            </w:pPr>
            <w:r>
              <w:rPr>
                <w:color w:val="000000"/>
                <w:sz w:val="26"/>
                <w:highlight w:val="white"/>
              </w:rPr>
              <w:t xml:space="preserve">разрешаю УрГЭУ безвозмездно воспроизводить и размещать (доводить до всеобщего сведения) в полном объеме и по частям написанную мною в рамках выполнения образовательной программы </w:t>
            </w:r>
            <w:r>
              <w:rPr>
                <w:sz w:val="26"/>
                <w:highlight w:val="white"/>
              </w:rPr>
              <w:t xml:space="preserve">выпускную квалификационную работу </w:t>
            </w:r>
          </w:p>
        </w:tc>
      </w:tr>
      <w:tr w:rsidR="00010F55">
        <w:tc>
          <w:tcPr>
            <w:tcW w:w="9569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:rsidR="00010F55" w:rsidRDefault="002625FB">
            <w:pPr>
              <w:widowControl w:val="0"/>
              <w:jc w:val="both"/>
              <w:rPr>
                <w:color w:val="000000"/>
                <w:sz w:val="26"/>
              </w:rPr>
            </w:pPr>
            <w:r>
              <w:rPr>
                <w:sz w:val="26"/>
                <w:highlight w:val="white"/>
              </w:rPr>
              <w:t>на тему:</w:t>
            </w:r>
          </w:p>
        </w:tc>
      </w:tr>
      <w:tr w:rsidR="00010F55">
        <w:tc>
          <w:tcPr>
            <w:tcW w:w="9569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widowControl w:val="0"/>
              <w:jc w:val="both"/>
              <w:rPr>
                <w:sz w:val="26"/>
                <w:highlight w:val="white"/>
              </w:rPr>
            </w:pPr>
          </w:p>
        </w:tc>
      </w:tr>
      <w:tr w:rsidR="00010F55">
        <w:tc>
          <w:tcPr>
            <w:tcW w:w="9569" w:type="dxa"/>
            <w:gridSpan w:val="2"/>
            <w:tcBorders>
              <w:top w:val="single" w:sz="4" w:space="0" w:color="000000"/>
            </w:tcBorders>
            <w:shd w:val="clear" w:color="auto" w:fill="auto"/>
          </w:tcPr>
          <w:p w:rsidR="00010F55" w:rsidRDefault="002625FB">
            <w:pPr>
              <w:widowControl w:val="0"/>
              <w:ind w:firstLine="709"/>
              <w:rPr>
                <w:color w:val="000000"/>
                <w:sz w:val="14"/>
              </w:rPr>
            </w:pPr>
            <w:r>
              <w:rPr>
                <w:color w:val="000000"/>
                <w:highlight w:val="white"/>
              </w:rPr>
              <w:t>(</w:t>
            </w:r>
            <w:r>
              <w:rPr>
                <w:i/>
                <w:color w:val="000000"/>
                <w:highlight w:val="white"/>
              </w:rPr>
              <w:t>название работы</w:t>
            </w:r>
            <w:r>
              <w:rPr>
                <w:color w:val="000000"/>
                <w:highlight w:val="white"/>
              </w:rPr>
              <w:t>)</w:t>
            </w:r>
          </w:p>
        </w:tc>
      </w:tr>
      <w:tr w:rsidR="00010F55">
        <w:tc>
          <w:tcPr>
            <w:tcW w:w="9569" w:type="dxa"/>
            <w:gridSpan w:val="2"/>
            <w:shd w:val="clear" w:color="auto" w:fill="auto"/>
          </w:tcPr>
          <w:p w:rsidR="00010F55" w:rsidRDefault="002625FB">
            <w:pPr>
              <w:ind w:firstLine="567"/>
              <w:jc w:val="both"/>
              <w:rPr>
                <w:sz w:val="26"/>
                <w:highlight w:val="white"/>
              </w:rPr>
            </w:pPr>
            <w:r>
              <w:rPr>
                <w:sz w:val="26"/>
                <w:highlight w:val="white"/>
              </w:rPr>
              <w:t xml:space="preserve">(далее – ВКР) в сети Интернет на корпоративном портале (сайте) УрГЭУ, расположенном по адресу </w:t>
            </w:r>
            <w:hyperlink r:id="rId37">
              <w:r>
                <w:rPr>
                  <w:rStyle w:val="ListLabel201"/>
                </w:rPr>
                <w:t>http</w:t>
              </w:r>
              <w:r w:rsidRPr="00BB1EC7">
                <w:rPr>
                  <w:rStyle w:val="ListLabel201"/>
                  <w:lang w:val="ru-RU"/>
                </w:rPr>
                <w:t>://</w:t>
              </w:r>
              <w:r>
                <w:rPr>
                  <w:rStyle w:val="ListLabel201"/>
                </w:rPr>
                <w:t>portfolio</w:t>
              </w:r>
              <w:r w:rsidRPr="00BB1EC7">
                <w:rPr>
                  <w:rStyle w:val="ListLabel201"/>
                  <w:lang w:val="ru-RU"/>
                </w:rPr>
                <w:t>.</w:t>
              </w:r>
              <w:r>
                <w:rPr>
                  <w:rStyle w:val="ListLabel201"/>
                </w:rPr>
                <w:t>usue</w:t>
              </w:r>
              <w:r w:rsidRPr="00BB1EC7">
                <w:rPr>
                  <w:rStyle w:val="ListLabel201"/>
                  <w:lang w:val="ru-RU"/>
                </w:rPr>
                <w:t>.</w:t>
              </w:r>
              <w:r>
                <w:rPr>
                  <w:rStyle w:val="ListLabel201"/>
                </w:rPr>
                <w:t>ru</w:t>
              </w:r>
            </w:hyperlink>
            <w:r>
              <w:rPr>
                <w:rFonts w:eastAsia="Calibri"/>
                <w:sz w:val="28"/>
                <w:szCs w:val="28"/>
              </w:rPr>
              <w:t xml:space="preserve">.  </w:t>
            </w:r>
          </w:p>
        </w:tc>
      </w:tr>
      <w:tr w:rsidR="00010F55">
        <w:tc>
          <w:tcPr>
            <w:tcW w:w="9569" w:type="dxa"/>
            <w:gridSpan w:val="2"/>
            <w:shd w:val="clear" w:color="auto" w:fill="auto"/>
          </w:tcPr>
          <w:p w:rsidR="00010F55" w:rsidRDefault="00010F55">
            <w:pPr>
              <w:widowControl w:val="0"/>
              <w:jc w:val="both"/>
              <w:rPr>
                <w:sz w:val="26"/>
                <w:highlight w:val="white"/>
              </w:rPr>
            </w:pPr>
          </w:p>
        </w:tc>
      </w:tr>
      <w:tr w:rsidR="00010F55">
        <w:tc>
          <w:tcPr>
            <w:tcW w:w="9569" w:type="dxa"/>
            <w:gridSpan w:val="2"/>
            <w:shd w:val="clear" w:color="auto" w:fill="auto"/>
          </w:tcPr>
          <w:p w:rsidR="00010F55" w:rsidRDefault="002625FB">
            <w:pPr>
              <w:widowControl w:val="0"/>
              <w:ind w:firstLine="709"/>
              <w:jc w:val="both"/>
              <w:rPr>
                <w:sz w:val="26"/>
                <w:highlight w:val="white"/>
              </w:rPr>
            </w:pPr>
            <w:r>
              <w:rPr>
                <w:sz w:val="26"/>
              </w:rPr>
              <w:t xml:space="preserve">Я подтверждаю, что ВКР написана мною лично и не нарушает интеллектуальных прав иных </w:t>
            </w:r>
            <w:r>
              <w:rPr>
                <w:sz w:val="26"/>
              </w:rPr>
              <w:t>лиц.</w:t>
            </w:r>
          </w:p>
        </w:tc>
      </w:tr>
      <w:tr w:rsidR="00010F55">
        <w:tc>
          <w:tcPr>
            <w:tcW w:w="9569" w:type="dxa"/>
            <w:gridSpan w:val="2"/>
            <w:shd w:val="clear" w:color="auto" w:fill="auto"/>
          </w:tcPr>
          <w:p w:rsidR="00010F55" w:rsidRDefault="00010F55">
            <w:pPr>
              <w:widowControl w:val="0"/>
              <w:jc w:val="both"/>
              <w:rPr>
                <w:sz w:val="26"/>
                <w:highlight w:val="white"/>
              </w:rPr>
            </w:pPr>
          </w:p>
        </w:tc>
      </w:tr>
      <w:tr w:rsidR="00010F55">
        <w:tc>
          <w:tcPr>
            <w:tcW w:w="9569" w:type="dxa"/>
            <w:gridSpan w:val="2"/>
            <w:shd w:val="clear" w:color="auto" w:fill="auto"/>
          </w:tcPr>
          <w:p w:rsidR="00010F55" w:rsidRDefault="00010F55">
            <w:pPr>
              <w:widowControl w:val="0"/>
              <w:ind w:firstLine="709"/>
              <w:jc w:val="both"/>
              <w:rPr>
                <w:sz w:val="26"/>
                <w:highlight w:val="white"/>
              </w:rPr>
            </w:pPr>
          </w:p>
        </w:tc>
      </w:tr>
      <w:tr w:rsidR="00010F55">
        <w:tc>
          <w:tcPr>
            <w:tcW w:w="9569" w:type="dxa"/>
            <w:gridSpan w:val="2"/>
            <w:shd w:val="clear" w:color="auto" w:fill="auto"/>
          </w:tcPr>
          <w:p w:rsidR="00010F55" w:rsidRDefault="00010F55">
            <w:pPr>
              <w:widowControl w:val="0"/>
              <w:jc w:val="both"/>
              <w:rPr>
                <w:sz w:val="26"/>
              </w:rPr>
            </w:pPr>
          </w:p>
          <w:p w:rsidR="00010F55" w:rsidRDefault="00010F55">
            <w:pPr>
              <w:widowControl w:val="0"/>
              <w:jc w:val="both"/>
              <w:rPr>
                <w:sz w:val="26"/>
              </w:rPr>
            </w:pPr>
          </w:p>
        </w:tc>
      </w:tr>
      <w:tr w:rsidR="00010F55">
        <w:tc>
          <w:tcPr>
            <w:tcW w:w="9569" w:type="dxa"/>
            <w:gridSpan w:val="2"/>
            <w:shd w:val="clear" w:color="auto" w:fill="auto"/>
          </w:tcPr>
          <w:p w:rsidR="00010F55" w:rsidRDefault="00010F55">
            <w:pPr>
              <w:widowControl w:val="0"/>
              <w:jc w:val="both"/>
              <w:rPr>
                <w:sz w:val="26"/>
              </w:rPr>
            </w:pPr>
          </w:p>
        </w:tc>
      </w:tr>
      <w:tr w:rsidR="00010F55">
        <w:tc>
          <w:tcPr>
            <w:tcW w:w="9569" w:type="dxa"/>
            <w:gridSpan w:val="2"/>
            <w:shd w:val="clear" w:color="auto" w:fill="auto"/>
          </w:tcPr>
          <w:p w:rsidR="00010F55" w:rsidRDefault="00010F55">
            <w:pPr>
              <w:widowControl w:val="0"/>
              <w:jc w:val="both"/>
              <w:rPr>
                <w:sz w:val="26"/>
              </w:rPr>
            </w:pPr>
          </w:p>
        </w:tc>
      </w:tr>
      <w:tr w:rsidR="00010F55">
        <w:tc>
          <w:tcPr>
            <w:tcW w:w="4785" w:type="dxa"/>
            <w:tcBorders>
              <w:top w:val="single" w:sz="4" w:space="0" w:color="000000"/>
            </w:tcBorders>
            <w:shd w:val="clear" w:color="auto" w:fill="auto"/>
          </w:tcPr>
          <w:p w:rsidR="00010F55" w:rsidRDefault="002625FB">
            <w:pPr>
              <w:widowControl w:val="0"/>
              <w:rPr>
                <w:i/>
              </w:rPr>
            </w:pPr>
            <w:r>
              <w:rPr>
                <w:i/>
              </w:rPr>
              <w:t>Дата</w:t>
            </w:r>
          </w:p>
        </w:tc>
        <w:tc>
          <w:tcPr>
            <w:tcW w:w="4784" w:type="dxa"/>
            <w:tcBorders>
              <w:top w:val="single" w:sz="4" w:space="0" w:color="000000"/>
            </w:tcBorders>
            <w:shd w:val="clear" w:color="auto" w:fill="auto"/>
          </w:tcPr>
          <w:p w:rsidR="00010F55" w:rsidRDefault="002625FB">
            <w:pPr>
              <w:widowControl w:val="0"/>
              <w:rPr>
                <w:i/>
              </w:rPr>
            </w:pPr>
            <w:r>
              <w:rPr>
                <w:i/>
              </w:rPr>
              <w:t>подпись</w:t>
            </w:r>
          </w:p>
        </w:tc>
      </w:tr>
    </w:tbl>
    <w:p w:rsidR="00010F55" w:rsidRDefault="00010F55"/>
    <w:p w:rsidR="00010F55" w:rsidRDefault="00010F55"/>
    <w:p w:rsidR="00010F55" w:rsidRDefault="00010F55"/>
    <w:p w:rsidR="00010F55" w:rsidRDefault="002625FB">
      <w:pPr>
        <w:pStyle w:val="1"/>
        <w:rPr>
          <w:i/>
          <w:sz w:val="24"/>
        </w:rPr>
      </w:pPr>
      <w:bookmarkStart w:id="90" w:name="__RefHeading___Toc11598_2554398712"/>
      <w:bookmarkStart w:id="91" w:name="_Toc472549950"/>
      <w:bookmarkStart w:id="92" w:name="_Toc508750867"/>
      <w:bookmarkEnd w:id="90"/>
      <w:r>
        <w:rPr>
          <w:sz w:val="24"/>
        </w:rPr>
        <w:lastRenderedPageBreak/>
        <w:t xml:space="preserve">Приложение </w:t>
      </w:r>
      <w:bookmarkEnd w:id="91"/>
      <w:r>
        <w:rPr>
          <w:sz w:val="24"/>
        </w:rPr>
        <w:t xml:space="preserve">З - </w:t>
      </w:r>
      <w:bookmarkStart w:id="93" w:name="_Toc472549951"/>
      <w:r>
        <w:rPr>
          <w:i/>
          <w:sz w:val="24"/>
        </w:rPr>
        <w:t>Информационное письмо о наличии коммерческой тайны</w:t>
      </w:r>
      <w:bookmarkEnd w:id="92"/>
      <w:bookmarkEnd w:id="93"/>
    </w:p>
    <w:p w:rsidR="00010F55" w:rsidRDefault="00010F55">
      <w:pPr>
        <w:jc w:val="center"/>
        <w:rPr>
          <w:sz w:val="28"/>
          <w:szCs w:val="28"/>
        </w:rPr>
      </w:pPr>
    </w:p>
    <w:p w:rsidR="00010F55" w:rsidRDefault="002625FB">
      <w:pPr>
        <w:jc w:val="right"/>
        <w:rPr>
          <w:sz w:val="28"/>
          <w:szCs w:val="28"/>
        </w:rPr>
      </w:pPr>
      <w:r>
        <w:rPr>
          <w:sz w:val="28"/>
          <w:szCs w:val="28"/>
        </w:rPr>
        <w:t>Ректору УрГЭУ</w:t>
      </w:r>
    </w:p>
    <w:p w:rsidR="00010F55" w:rsidRDefault="002625FB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________________________</w:t>
      </w:r>
    </w:p>
    <w:p w:rsidR="00010F55" w:rsidRDefault="00010F55">
      <w:pPr>
        <w:jc w:val="right"/>
        <w:rPr>
          <w:sz w:val="28"/>
          <w:szCs w:val="28"/>
        </w:rPr>
      </w:pPr>
    </w:p>
    <w:p w:rsidR="00010F55" w:rsidRDefault="002625F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Информационное письмо</w:t>
      </w:r>
    </w:p>
    <w:p w:rsidR="00010F55" w:rsidRDefault="00010F55">
      <w:pPr>
        <w:jc w:val="center"/>
        <w:rPr>
          <w:b/>
          <w:sz w:val="28"/>
          <w:szCs w:val="28"/>
        </w:rPr>
      </w:pPr>
    </w:p>
    <w:p w:rsidR="00010F55" w:rsidRDefault="002625FB">
      <w:pPr>
        <w:rPr>
          <w:sz w:val="28"/>
          <w:szCs w:val="28"/>
        </w:rPr>
      </w:pPr>
      <w:r>
        <w:rPr>
          <w:sz w:val="28"/>
          <w:szCs w:val="28"/>
        </w:rPr>
        <w:t xml:space="preserve">    Довожу до сведения университета, что выпускная квалификационная работа студента (ки) </w:t>
      </w:r>
      <w:r>
        <w:rPr>
          <w:sz w:val="28"/>
          <w:szCs w:val="28"/>
        </w:rPr>
        <w:t>________________________________________________ __________________________________________________________________</w:t>
      </w:r>
    </w:p>
    <w:p w:rsidR="00010F55" w:rsidRDefault="002625FB">
      <w:pPr>
        <w:rPr>
          <w:sz w:val="28"/>
          <w:szCs w:val="28"/>
        </w:rPr>
      </w:pPr>
      <w:r>
        <w:rPr>
          <w:sz w:val="28"/>
          <w:szCs w:val="28"/>
        </w:rPr>
        <w:t>на тему ___________________________________________________________</w:t>
      </w:r>
    </w:p>
    <w:p w:rsidR="00010F55" w:rsidRDefault="002625FB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010F55" w:rsidRDefault="002625FB">
      <w:pPr>
        <w:rPr>
          <w:sz w:val="28"/>
          <w:szCs w:val="28"/>
        </w:rPr>
      </w:pPr>
      <w:r>
        <w:rPr>
          <w:sz w:val="28"/>
          <w:szCs w:val="28"/>
        </w:rPr>
        <w:t xml:space="preserve">в главе _____ содержит информацию, составляющую коммерческую тайну организации (предприятия).  </w:t>
      </w:r>
    </w:p>
    <w:p w:rsidR="00010F55" w:rsidRDefault="00010F55">
      <w:pPr>
        <w:jc w:val="both"/>
        <w:rPr>
          <w:sz w:val="28"/>
          <w:szCs w:val="28"/>
        </w:rPr>
      </w:pPr>
    </w:p>
    <w:p w:rsidR="00010F55" w:rsidRDefault="00010F55">
      <w:pPr>
        <w:jc w:val="both"/>
        <w:rPr>
          <w:sz w:val="28"/>
          <w:szCs w:val="28"/>
        </w:rPr>
      </w:pPr>
    </w:p>
    <w:p w:rsidR="00010F55" w:rsidRDefault="00010F55">
      <w:pPr>
        <w:jc w:val="both"/>
        <w:rPr>
          <w:sz w:val="28"/>
          <w:szCs w:val="28"/>
        </w:rPr>
      </w:pPr>
    </w:p>
    <w:p w:rsidR="00010F55" w:rsidRDefault="002625FB">
      <w:pPr>
        <w:jc w:val="both"/>
        <w:rPr>
          <w:sz w:val="28"/>
          <w:szCs w:val="28"/>
        </w:rPr>
      </w:pPr>
      <w:r>
        <w:rPr>
          <w:sz w:val="28"/>
          <w:szCs w:val="28"/>
        </w:rPr>
        <w:t>Дата: 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010F55" w:rsidRDefault="00010F55">
      <w:pPr>
        <w:jc w:val="both"/>
        <w:rPr>
          <w:sz w:val="28"/>
          <w:szCs w:val="28"/>
        </w:rPr>
      </w:pPr>
    </w:p>
    <w:p w:rsidR="00010F55" w:rsidRDefault="002625FB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организации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010F55" w:rsidRDefault="002625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(предприятия):                                       подпись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(расшифровка подписи)</w:t>
      </w:r>
    </w:p>
    <w:p w:rsidR="00010F55" w:rsidRDefault="00010F55"/>
    <w:p w:rsidR="00010F55" w:rsidRDefault="00010F55">
      <w:pPr>
        <w:sectPr w:rsidR="00010F55">
          <w:footerReference w:type="default" r:id="rId38"/>
          <w:pgSz w:w="11906" w:h="16838"/>
          <w:pgMar w:top="851" w:right="707" w:bottom="1134" w:left="1701" w:header="0" w:footer="708" w:gutter="0"/>
          <w:cols w:space="720"/>
          <w:formProt w:val="0"/>
          <w:titlePg/>
          <w:docGrid w:linePitch="360"/>
        </w:sectPr>
      </w:pPr>
    </w:p>
    <w:p w:rsidR="00010F55" w:rsidRDefault="002625FB">
      <w:pPr>
        <w:pStyle w:val="1"/>
        <w:rPr>
          <w:i/>
        </w:rPr>
      </w:pPr>
      <w:bookmarkStart w:id="94" w:name="__RefHeading___Toc11600_2554398712"/>
      <w:bookmarkStart w:id="95" w:name="_Toc472549952"/>
      <w:bookmarkStart w:id="96" w:name="_Toc508750868"/>
      <w:bookmarkEnd w:id="94"/>
      <w:r>
        <w:rPr>
          <w:sz w:val="24"/>
        </w:rPr>
        <w:lastRenderedPageBreak/>
        <w:t xml:space="preserve">Приложение </w:t>
      </w:r>
      <w:bookmarkEnd w:id="95"/>
      <w:r>
        <w:rPr>
          <w:sz w:val="24"/>
        </w:rPr>
        <w:t xml:space="preserve">И - </w:t>
      </w:r>
      <w:bookmarkStart w:id="97" w:name="_Toc472549953"/>
      <w:r>
        <w:rPr>
          <w:i/>
          <w:sz w:val="24"/>
        </w:rPr>
        <w:t>Макет титульного листа выпускной квалификационной работы</w:t>
      </w:r>
      <w:bookmarkEnd w:id="96"/>
      <w:bookmarkEnd w:id="97"/>
    </w:p>
    <w:p w:rsidR="00010F55" w:rsidRDefault="002625FB">
      <w:pPr>
        <w:jc w:val="center"/>
        <w:rPr>
          <w:sz w:val="32"/>
          <w:szCs w:val="20"/>
        </w:rPr>
      </w:pPr>
      <w:r>
        <w:object w:dxaOrig="765" w:dyaOrig="480">
          <v:shape id="ole_rId34" o:spid="_x0000_i1026" style="width:38.25pt;height:24pt" coordsize="" o:spt="100" adj="0,,0" path="" stroked="f">
            <v:stroke joinstyle="miter"/>
            <v:imagedata r:id="rId39" o:title=""/>
            <v:formulas/>
            <v:path o:connecttype="segments"/>
          </v:shape>
          <o:OLEObject Type="Embed" ProgID="PBrush" ShapeID="ole_rId34" DrawAspect="Content" ObjectID="_1617706723" r:id="rId40"/>
        </w:object>
      </w:r>
    </w:p>
    <w:tbl>
      <w:tblPr>
        <w:tblW w:w="9923" w:type="dxa"/>
        <w:tblBorders>
          <w:bottom w:val="thinThickSmallGap" w:sz="24" w:space="0" w:color="000000"/>
          <w:insideH w:val="thinThickSmallGap" w:sz="24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23"/>
      </w:tblGrid>
      <w:tr w:rsidR="00010F55">
        <w:tc>
          <w:tcPr>
            <w:tcW w:w="9923" w:type="dxa"/>
            <w:tcBorders>
              <w:bottom w:val="thinThickSmallGap" w:sz="24" w:space="0" w:color="000000"/>
            </w:tcBorders>
            <w:shd w:val="clear" w:color="auto" w:fill="auto"/>
          </w:tcPr>
          <w:p w:rsidR="00010F55" w:rsidRDefault="002625FB">
            <w:pPr>
              <w:jc w:val="center"/>
              <w:rPr>
                <w:b/>
                <w:caps/>
                <w:spacing w:val="-6"/>
              </w:rPr>
            </w:pPr>
            <w:r>
              <w:rPr>
                <w:b/>
                <w:caps/>
                <w:spacing w:val="-6"/>
              </w:rPr>
              <w:t>Министерство науки и ВЫСШЕГо образования Российской Федерации</w:t>
            </w:r>
          </w:p>
          <w:p w:rsidR="00010F55" w:rsidRDefault="002625FB">
            <w:pPr>
              <w:jc w:val="center"/>
              <w:rPr>
                <w:b/>
              </w:rPr>
            </w:pPr>
            <w:r>
              <w:rPr>
                <w:b/>
              </w:rPr>
              <w:t xml:space="preserve">Федеральное государственное бюджетное образовательное учреждение </w:t>
            </w:r>
          </w:p>
          <w:p w:rsidR="00010F55" w:rsidRDefault="002625F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 xml:space="preserve">высшего </w:t>
            </w:r>
            <w:r>
              <w:rPr>
                <w:b/>
              </w:rPr>
              <w:t>образования</w:t>
            </w:r>
          </w:p>
          <w:p w:rsidR="00010F55" w:rsidRDefault="002625FB">
            <w:pPr>
              <w:keepNext/>
              <w:jc w:val="center"/>
              <w:outlineLvl w:val="0"/>
              <w:rPr>
                <w:b/>
              </w:rPr>
            </w:pPr>
            <w:bookmarkStart w:id="98" w:name="__RefHeading___Toc11602_2554398712"/>
            <w:bookmarkStart w:id="99" w:name="_Toc508750869"/>
            <w:bookmarkStart w:id="100" w:name="_Toc485599719"/>
            <w:bookmarkEnd w:id="98"/>
            <w:r>
              <w:rPr>
                <w:b/>
              </w:rPr>
              <w:t>«Уральский государственный экономический университет»</w:t>
            </w:r>
            <w:bookmarkEnd w:id="99"/>
            <w:bookmarkEnd w:id="100"/>
          </w:p>
          <w:p w:rsidR="00010F55" w:rsidRDefault="002625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</w:rPr>
              <w:t>(УрГЭУ)</w:t>
            </w:r>
          </w:p>
        </w:tc>
      </w:tr>
    </w:tbl>
    <w:p w:rsidR="00010F55" w:rsidRDefault="00010F55">
      <w:pPr>
        <w:jc w:val="center"/>
        <w:rPr>
          <w:sz w:val="28"/>
          <w:szCs w:val="28"/>
        </w:rPr>
      </w:pPr>
    </w:p>
    <w:p w:rsidR="00010F55" w:rsidRDefault="00010F55">
      <w:pPr>
        <w:jc w:val="center"/>
        <w:rPr>
          <w:sz w:val="28"/>
          <w:szCs w:val="28"/>
        </w:rPr>
      </w:pPr>
    </w:p>
    <w:p w:rsidR="00010F55" w:rsidRDefault="002625F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ВЫПУСКНАЯ КВАЛИФИКАЦИОННАЯ РАБОТА</w:t>
      </w:r>
    </w:p>
    <w:p w:rsidR="00010F55" w:rsidRDefault="002625F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(МАГИСТРАТУРА)</w:t>
      </w:r>
    </w:p>
    <w:p w:rsidR="00010F55" w:rsidRDefault="00010F55">
      <w:pPr>
        <w:jc w:val="center"/>
        <w:rPr>
          <w:b/>
          <w:sz w:val="28"/>
          <w:szCs w:val="28"/>
        </w:rPr>
      </w:pPr>
    </w:p>
    <w:tbl>
      <w:tblPr>
        <w:tblStyle w:val="affffe"/>
        <w:tblW w:w="10031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993"/>
        <w:gridCol w:w="9038"/>
      </w:tblGrid>
      <w:tr w:rsidR="00010F55" w:rsidTr="00010F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93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Тема:</w:t>
            </w:r>
          </w:p>
        </w:tc>
        <w:tc>
          <w:tcPr>
            <w:tcW w:w="9037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highlight w:val="yellow"/>
              </w:rPr>
              <w:t>ВПИСАТЬ НАЗВАНИЕ ЖИРНЫМ ПРОПИСНЫМИ</w:t>
            </w:r>
          </w:p>
        </w:tc>
      </w:tr>
    </w:tbl>
    <w:p w:rsidR="00010F55" w:rsidRDefault="00010F55">
      <w:pPr>
        <w:jc w:val="center"/>
        <w:rPr>
          <w:b/>
          <w:sz w:val="28"/>
          <w:szCs w:val="28"/>
        </w:rPr>
      </w:pPr>
    </w:p>
    <w:p w:rsidR="00010F55" w:rsidRDefault="00010F55">
      <w:pPr>
        <w:jc w:val="center"/>
        <w:rPr>
          <w:b/>
          <w:sz w:val="28"/>
          <w:szCs w:val="28"/>
        </w:rPr>
      </w:pPr>
    </w:p>
    <w:p w:rsidR="00010F55" w:rsidRDefault="00010F55">
      <w:pPr>
        <w:jc w:val="center"/>
        <w:rPr>
          <w:b/>
          <w:sz w:val="28"/>
          <w:szCs w:val="28"/>
        </w:rPr>
      </w:pPr>
    </w:p>
    <w:p w:rsidR="00010F55" w:rsidRDefault="00010F55">
      <w:pPr>
        <w:jc w:val="center"/>
        <w:rPr>
          <w:b/>
          <w:sz w:val="28"/>
          <w:szCs w:val="28"/>
        </w:rPr>
      </w:pPr>
    </w:p>
    <w:p w:rsidR="00010F55" w:rsidRDefault="00010F55">
      <w:pPr>
        <w:jc w:val="center"/>
        <w:rPr>
          <w:b/>
          <w:sz w:val="28"/>
          <w:szCs w:val="28"/>
        </w:rPr>
      </w:pPr>
    </w:p>
    <w:tbl>
      <w:tblPr>
        <w:tblStyle w:val="affffe"/>
        <w:tblW w:w="9923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889"/>
        <w:gridCol w:w="2687"/>
        <w:gridCol w:w="278"/>
        <w:gridCol w:w="1958"/>
        <w:gridCol w:w="2332"/>
        <w:gridCol w:w="779"/>
      </w:tblGrid>
      <w:tr w:rsidR="00010F55" w:rsidTr="00010F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889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Департамент</w:t>
            </w:r>
          </w:p>
        </w:tc>
        <w:tc>
          <w:tcPr>
            <w:tcW w:w="2687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Магистратуры</w:t>
            </w:r>
          </w:p>
        </w:tc>
        <w:tc>
          <w:tcPr>
            <w:tcW w:w="278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  <w:tc>
          <w:tcPr>
            <w:tcW w:w="1958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Студент</w:t>
            </w:r>
          </w:p>
        </w:tc>
        <w:tc>
          <w:tcPr>
            <w:tcW w:w="2332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both"/>
              <w:rPr>
                <w:szCs w:val="20"/>
              </w:rPr>
            </w:pPr>
            <w:r>
              <w:rPr>
                <w:szCs w:val="20"/>
                <w:highlight w:val="yellow"/>
              </w:rPr>
              <w:t>ФИО полностью</w:t>
            </w:r>
          </w:p>
        </w:tc>
        <w:tc>
          <w:tcPr>
            <w:tcW w:w="778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</w:tr>
      <w:tr w:rsidR="00010F55" w:rsidTr="00010F55">
        <w:tc>
          <w:tcPr>
            <w:tcW w:w="1889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both"/>
              <w:rPr>
                <w:sz w:val="16"/>
                <w:szCs w:val="20"/>
              </w:rPr>
            </w:pPr>
          </w:p>
        </w:tc>
        <w:tc>
          <w:tcPr>
            <w:tcW w:w="2687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both"/>
              <w:rPr>
                <w:sz w:val="16"/>
                <w:szCs w:val="20"/>
              </w:rPr>
            </w:pPr>
          </w:p>
        </w:tc>
        <w:tc>
          <w:tcPr>
            <w:tcW w:w="278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1958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both"/>
              <w:rPr>
                <w:sz w:val="16"/>
                <w:szCs w:val="20"/>
              </w:rPr>
            </w:pPr>
          </w:p>
        </w:tc>
        <w:tc>
          <w:tcPr>
            <w:tcW w:w="2332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both"/>
              <w:rPr>
                <w:sz w:val="16"/>
                <w:szCs w:val="20"/>
              </w:rPr>
            </w:pPr>
          </w:p>
        </w:tc>
        <w:tc>
          <w:tcPr>
            <w:tcW w:w="778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</w:tc>
      </w:tr>
      <w:tr w:rsidR="00010F55" w:rsidTr="00010F55">
        <w:tc>
          <w:tcPr>
            <w:tcW w:w="1889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both"/>
              <w:rPr>
                <w:szCs w:val="20"/>
              </w:rPr>
            </w:pPr>
            <w:r>
              <w:rPr>
                <w:szCs w:val="20"/>
              </w:rPr>
              <w:t xml:space="preserve">Направление </w:t>
            </w:r>
            <w:r>
              <w:rPr>
                <w:szCs w:val="20"/>
              </w:rPr>
              <w:t>подготовки</w:t>
            </w:r>
          </w:p>
        </w:tc>
        <w:tc>
          <w:tcPr>
            <w:tcW w:w="2687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both"/>
              <w:rPr>
                <w:szCs w:val="20"/>
              </w:rPr>
            </w:pPr>
          </w:p>
          <w:p w:rsidR="00010F55" w:rsidRDefault="002625FB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38.04.01 «Экономика»</w:t>
            </w:r>
          </w:p>
        </w:tc>
        <w:tc>
          <w:tcPr>
            <w:tcW w:w="278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  <w:tc>
          <w:tcPr>
            <w:tcW w:w="1958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Группа</w:t>
            </w:r>
          </w:p>
        </w:tc>
        <w:tc>
          <w:tcPr>
            <w:tcW w:w="2332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both"/>
              <w:rPr>
                <w:szCs w:val="20"/>
              </w:rPr>
            </w:pPr>
            <w:r>
              <w:rPr>
                <w:szCs w:val="20"/>
                <w:highlight w:val="yellow"/>
              </w:rPr>
              <w:t>М-ВЭД-15</w:t>
            </w:r>
          </w:p>
        </w:tc>
        <w:tc>
          <w:tcPr>
            <w:tcW w:w="778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</w:tr>
      <w:tr w:rsidR="00010F55" w:rsidTr="00010F55">
        <w:tc>
          <w:tcPr>
            <w:tcW w:w="1889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both"/>
              <w:rPr>
                <w:szCs w:val="20"/>
              </w:rPr>
            </w:pPr>
          </w:p>
        </w:tc>
        <w:tc>
          <w:tcPr>
            <w:tcW w:w="2687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both"/>
              <w:rPr>
                <w:szCs w:val="20"/>
              </w:rPr>
            </w:pPr>
          </w:p>
        </w:tc>
        <w:tc>
          <w:tcPr>
            <w:tcW w:w="278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  <w:tc>
          <w:tcPr>
            <w:tcW w:w="1958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both"/>
              <w:rPr>
                <w:szCs w:val="20"/>
              </w:rPr>
            </w:pPr>
          </w:p>
        </w:tc>
        <w:tc>
          <w:tcPr>
            <w:tcW w:w="2332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both"/>
              <w:rPr>
                <w:szCs w:val="20"/>
              </w:rPr>
            </w:pPr>
          </w:p>
        </w:tc>
        <w:tc>
          <w:tcPr>
            <w:tcW w:w="778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</w:tr>
      <w:tr w:rsidR="00010F55" w:rsidTr="00010F55">
        <w:tc>
          <w:tcPr>
            <w:tcW w:w="1889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Направленность (программа)</w:t>
            </w:r>
          </w:p>
        </w:tc>
        <w:tc>
          <w:tcPr>
            <w:tcW w:w="2687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«Внешнеэкономическая деятельность предприятия»</w:t>
            </w:r>
          </w:p>
        </w:tc>
        <w:tc>
          <w:tcPr>
            <w:tcW w:w="278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  <w:tc>
          <w:tcPr>
            <w:tcW w:w="1958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Руководитель</w:t>
            </w:r>
          </w:p>
        </w:tc>
        <w:tc>
          <w:tcPr>
            <w:tcW w:w="2332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both"/>
              <w:rPr>
                <w:szCs w:val="20"/>
              </w:rPr>
            </w:pPr>
            <w:r>
              <w:rPr>
                <w:szCs w:val="20"/>
                <w:highlight w:val="yellow"/>
              </w:rPr>
              <w:t>Фамилия И.О., степень, звание, должность</w:t>
            </w:r>
          </w:p>
        </w:tc>
        <w:tc>
          <w:tcPr>
            <w:tcW w:w="778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</w:tr>
      <w:tr w:rsidR="00010F55" w:rsidTr="00010F55">
        <w:tc>
          <w:tcPr>
            <w:tcW w:w="1889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both"/>
              <w:rPr>
                <w:sz w:val="16"/>
                <w:szCs w:val="20"/>
              </w:rPr>
            </w:pPr>
          </w:p>
        </w:tc>
        <w:tc>
          <w:tcPr>
            <w:tcW w:w="2687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both"/>
              <w:rPr>
                <w:sz w:val="16"/>
                <w:szCs w:val="20"/>
              </w:rPr>
            </w:pPr>
          </w:p>
        </w:tc>
        <w:tc>
          <w:tcPr>
            <w:tcW w:w="278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1958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both"/>
              <w:rPr>
                <w:sz w:val="16"/>
                <w:szCs w:val="20"/>
              </w:rPr>
            </w:pPr>
          </w:p>
        </w:tc>
        <w:tc>
          <w:tcPr>
            <w:tcW w:w="2332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both"/>
              <w:rPr>
                <w:sz w:val="16"/>
                <w:szCs w:val="20"/>
              </w:rPr>
            </w:pPr>
          </w:p>
        </w:tc>
        <w:tc>
          <w:tcPr>
            <w:tcW w:w="778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</w:tc>
      </w:tr>
      <w:tr w:rsidR="00010F55" w:rsidTr="00010F55">
        <w:tc>
          <w:tcPr>
            <w:tcW w:w="1889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Кафедра</w:t>
            </w:r>
          </w:p>
        </w:tc>
        <w:tc>
          <w:tcPr>
            <w:tcW w:w="2687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Внешнеэкономической деятельности</w:t>
            </w:r>
          </w:p>
        </w:tc>
        <w:tc>
          <w:tcPr>
            <w:tcW w:w="278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  <w:tc>
          <w:tcPr>
            <w:tcW w:w="1958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Нормоконтролер</w:t>
            </w:r>
          </w:p>
        </w:tc>
        <w:tc>
          <w:tcPr>
            <w:tcW w:w="2332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both"/>
              <w:rPr>
                <w:szCs w:val="20"/>
                <w:highlight w:val="yellow"/>
              </w:rPr>
            </w:pPr>
            <w:r>
              <w:rPr>
                <w:szCs w:val="20"/>
              </w:rPr>
              <w:t>Вязовская Вероника Владимировна, к.э.н., ст. преподаватель</w:t>
            </w:r>
            <w:r>
              <w:rPr>
                <w:szCs w:val="20"/>
                <w:highlight w:val="yellow"/>
              </w:rPr>
              <w:t xml:space="preserve"> </w:t>
            </w:r>
          </w:p>
        </w:tc>
        <w:tc>
          <w:tcPr>
            <w:tcW w:w="778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</w:tr>
      <w:tr w:rsidR="00010F55" w:rsidTr="00010F55">
        <w:tc>
          <w:tcPr>
            <w:tcW w:w="1889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both"/>
              <w:rPr>
                <w:sz w:val="16"/>
                <w:szCs w:val="20"/>
              </w:rPr>
            </w:pPr>
          </w:p>
        </w:tc>
        <w:tc>
          <w:tcPr>
            <w:tcW w:w="2687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both"/>
              <w:rPr>
                <w:sz w:val="16"/>
                <w:szCs w:val="20"/>
              </w:rPr>
            </w:pPr>
          </w:p>
        </w:tc>
        <w:tc>
          <w:tcPr>
            <w:tcW w:w="278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1958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both"/>
              <w:rPr>
                <w:sz w:val="16"/>
                <w:szCs w:val="20"/>
              </w:rPr>
            </w:pPr>
          </w:p>
        </w:tc>
        <w:tc>
          <w:tcPr>
            <w:tcW w:w="2332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both"/>
              <w:rPr>
                <w:sz w:val="16"/>
                <w:szCs w:val="20"/>
              </w:rPr>
            </w:pPr>
          </w:p>
        </w:tc>
        <w:tc>
          <w:tcPr>
            <w:tcW w:w="778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</w:tc>
      </w:tr>
      <w:tr w:rsidR="00010F55" w:rsidTr="00010F55">
        <w:tc>
          <w:tcPr>
            <w:tcW w:w="1889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Дата защиты</w:t>
            </w:r>
          </w:p>
        </w:tc>
        <w:tc>
          <w:tcPr>
            <w:tcW w:w="2687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both"/>
              <w:rPr>
                <w:szCs w:val="20"/>
              </w:rPr>
            </w:pPr>
            <w:r>
              <w:rPr>
                <w:szCs w:val="20"/>
                <w:highlight w:val="yellow"/>
              </w:rPr>
              <w:t>ДД.ММ.ГГГГ</w:t>
            </w:r>
          </w:p>
        </w:tc>
        <w:tc>
          <w:tcPr>
            <w:tcW w:w="278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  <w:tc>
          <w:tcPr>
            <w:tcW w:w="1958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Рецензент</w:t>
            </w:r>
          </w:p>
        </w:tc>
        <w:tc>
          <w:tcPr>
            <w:tcW w:w="2332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both"/>
              <w:rPr>
                <w:szCs w:val="20"/>
              </w:rPr>
            </w:pPr>
            <w:r>
              <w:rPr>
                <w:szCs w:val="20"/>
                <w:highlight w:val="yellow"/>
              </w:rPr>
              <w:t>Фамилия И.О., должность на предприятии (указать название предприятия полностью</w:t>
            </w:r>
            <w:r>
              <w:rPr>
                <w:szCs w:val="20"/>
              </w:rPr>
              <w:t>)</w:t>
            </w:r>
          </w:p>
        </w:tc>
        <w:tc>
          <w:tcPr>
            <w:tcW w:w="778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</w:tr>
      <w:tr w:rsidR="00010F55" w:rsidTr="00010F55">
        <w:tc>
          <w:tcPr>
            <w:tcW w:w="1889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both"/>
              <w:rPr>
                <w:sz w:val="16"/>
                <w:szCs w:val="20"/>
              </w:rPr>
            </w:pPr>
          </w:p>
        </w:tc>
        <w:tc>
          <w:tcPr>
            <w:tcW w:w="2687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both"/>
              <w:rPr>
                <w:sz w:val="16"/>
                <w:szCs w:val="20"/>
              </w:rPr>
            </w:pPr>
          </w:p>
        </w:tc>
        <w:tc>
          <w:tcPr>
            <w:tcW w:w="278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center"/>
              <w:rPr>
                <w:sz w:val="16"/>
                <w:szCs w:val="20"/>
              </w:rPr>
            </w:pPr>
          </w:p>
        </w:tc>
        <w:tc>
          <w:tcPr>
            <w:tcW w:w="1958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both"/>
              <w:rPr>
                <w:sz w:val="16"/>
                <w:szCs w:val="20"/>
              </w:rPr>
            </w:pPr>
          </w:p>
        </w:tc>
        <w:tc>
          <w:tcPr>
            <w:tcW w:w="2332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both"/>
              <w:rPr>
                <w:sz w:val="16"/>
                <w:szCs w:val="20"/>
              </w:rPr>
            </w:pPr>
          </w:p>
        </w:tc>
        <w:tc>
          <w:tcPr>
            <w:tcW w:w="778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подпись</w:t>
            </w:r>
          </w:p>
        </w:tc>
      </w:tr>
      <w:tr w:rsidR="00010F55" w:rsidTr="00010F55">
        <w:tc>
          <w:tcPr>
            <w:tcW w:w="1889" w:type="dxa"/>
            <w:tcBorders>
              <w:top w:val="nil"/>
            </w:tcBorders>
            <w:shd w:val="clear" w:color="auto" w:fill="auto"/>
          </w:tcPr>
          <w:p w:rsidR="00010F55" w:rsidRDefault="002625FB">
            <w:pPr>
              <w:jc w:val="both"/>
              <w:rPr>
                <w:szCs w:val="20"/>
              </w:rPr>
            </w:pPr>
            <w:r>
              <w:rPr>
                <w:szCs w:val="20"/>
              </w:rPr>
              <w:t>Оценка</w:t>
            </w:r>
          </w:p>
        </w:tc>
        <w:tc>
          <w:tcPr>
            <w:tcW w:w="2687" w:type="dxa"/>
            <w:tcBorders>
              <w:top w:val="nil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tabs>
                <w:tab w:val="left" w:pos="1830"/>
              </w:tabs>
              <w:jc w:val="both"/>
              <w:rPr>
                <w:szCs w:val="20"/>
              </w:rPr>
            </w:pPr>
          </w:p>
        </w:tc>
        <w:tc>
          <w:tcPr>
            <w:tcW w:w="278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  <w:tc>
          <w:tcPr>
            <w:tcW w:w="1958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both"/>
              <w:rPr>
                <w:szCs w:val="20"/>
              </w:rPr>
            </w:pPr>
          </w:p>
        </w:tc>
        <w:tc>
          <w:tcPr>
            <w:tcW w:w="2332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both"/>
              <w:rPr>
                <w:szCs w:val="20"/>
              </w:rPr>
            </w:pPr>
          </w:p>
        </w:tc>
        <w:tc>
          <w:tcPr>
            <w:tcW w:w="778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</w:tr>
      <w:tr w:rsidR="00010F55" w:rsidTr="00010F55">
        <w:tc>
          <w:tcPr>
            <w:tcW w:w="1889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both"/>
              <w:rPr>
                <w:szCs w:val="20"/>
              </w:rPr>
            </w:pPr>
          </w:p>
        </w:tc>
        <w:tc>
          <w:tcPr>
            <w:tcW w:w="2687" w:type="dxa"/>
            <w:shd w:val="clear" w:color="auto" w:fill="auto"/>
          </w:tcPr>
          <w:p w:rsidR="00010F55" w:rsidRDefault="00010F55">
            <w:pPr>
              <w:tabs>
                <w:tab w:val="left" w:pos="1830"/>
              </w:tabs>
              <w:jc w:val="both"/>
              <w:rPr>
                <w:szCs w:val="20"/>
              </w:rPr>
            </w:pPr>
          </w:p>
        </w:tc>
        <w:tc>
          <w:tcPr>
            <w:tcW w:w="278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  <w:tc>
          <w:tcPr>
            <w:tcW w:w="1958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both"/>
              <w:rPr>
                <w:szCs w:val="20"/>
              </w:rPr>
            </w:pPr>
          </w:p>
        </w:tc>
        <w:tc>
          <w:tcPr>
            <w:tcW w:w="2332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both"/>
              <w:rPr>
                <w:szCs w:val="20"/>
              </w:rPr>
            </w:pPr>
          </w:p>
        </w:tc>
        <w:tc>
          <w:tcPr>
            <w:tcW w:w="778" w:type="dxa"/>
            <w:tcBorders>
              <w:top w:val="nil"/>
            </w:tcBorders>
            <w:shd w:val="clear" w:color="auto" w:fill="auto"/>
          </w:tcPr>
          <w:p w:rsidR="00010F55" w:rsidRDefault="00010F55">
            <w:pPr>
              <w:jc w:val="center"/>
              <w:rPr>
                <w:szCs w:val="20"/>
              </w:rPr>
            </w:pPr>
          </w:p>
        </w:tc>
      </w:tr>
    </w:tbl>
    <w:p w:rsidR="00010F55" w:rsidRDefault="00010F55">
      <w:pPr>
        <w:jc w:val="center"/>
        <w:rPr>
          <w:b/>
          <w:sz w:val="28"/>
          <w:szCs w:val="28"/>
        </w:rPr>
      </w:pPr>
    </w:p>
    <w:p w:rsidR="00010F55" w:rsidRDefault="00010F55">
      <w:pPr>
        <w:jc w:val="center"/>
        <w:rPr>
          <w:b/>
          <w:sz w:val="28"/>
          <w:szCs w:val="28"/>
        </w:rPr>
      </w:pPr>
    </w:p>
    <w:p w:rsidR="00010F55" w:rsidRDefault="00010F55">
      <w:pPr>
        <w:jc w:val="center"/>
        <w:rPr>
          <w:b/>
          <w:sz w:val="28"/>
          <w:szCs w:val="28"/>
        </w:rPr>
      </w:pPr>
    </w:p>
    <w:p w:rsidR="00010F55" w:rsidRDefault="00010F55">
      <w:pPr>
        <w:jc w:val="center"/>
        <w:rPr>
          <w:b/>
          <w:sz w:val="28"/>
          <w:szCs w:val="28"/>
        </w:rPr>
      </w:pPr>
    </w:p>
    <w:p w:rsidR="00010F55" w:rsidRDefault="00010F55">
      <w:pPr>
        <w:jc w:val="center"/>
        <w:rPr>
          <w:b/>
          <w:sz w:val="28"/>
          <w:szCs w:val="28"/>
        </w:rPr>
      </w:pPr>
    </w:p>
    <w:p w:rsidR="00010F55" w:rsidRDefault="002625F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Екатеринбург </w:t>
      </w:r>
    </w:p>
    <w:p w:rsidR="00010F55" w:rsidRDefault="002625FB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201.. г.</w:t>
      </w:r>
    </w:p>
    <w:p w:rsidR="00010F55" w:rsidRDefault="002625FB">
      <w:pPr>
        <w:pStyle w:val="1"/>
        <w:rPr>
          <w:i/>
          <w:sz w:val="24"/>
        </w:rPr>
      </w:pPr>
      <w:bookmarkStart w:id="101" w:name="__RefHeading___Toc11604_2554398712"/>
      <w:bookmarkStart w:id="102" w:name="_Toc472549962"/>
      <w:bookmarkStart w:id="103" w:name="_Toc337595869"/>
      <w:bookmarkStart w:id="104" w:name="_Toc508750870"/>
      <w:bookmarkEnd w:id="101"/>
      <w:r>
        <w:rPr>
          <w:sz w:val="24"/>
        </w:rPr>
        <w:lastRenderedPageBreak/>
        <w:t xml:space="preserve">Приложение </w:t>
      </w:r>
      <w:bookmarkEnd w:id="102"/>
      <w:bookmarkEnd w:id="103"/>
      <w:r>
        <w:rPr>
          <w:sz w:val="24"/>
        </w:rPr>
        <w:t xml:space="preserve">К - </w:t>
      </w:r>
      <w:bookmarkStart w:id="105" w:name="_Toc472549963"/>
      <w:r>
        <w:rPr>
          <w:i/>
          <w:sz w:val="24"/>
        </w:rPr>
        <w:t>Примеры планов выпускных квалификационных работ</w:t>
      </w:r>
      <w:bookmarkEnd w:id="104"/>
      <w:bookmarkEnd w:id="105"/>
    </w:p>
    <w:p w:rsidR="00010F55" w:rsidRDefault="00010F55">
      <w:pPr>
        <w:tabs>
          <w:tab w:val="left" w:pos="2542"/>
        </w:tabs>
      </w:pPr>
    </w:p>
    <w:p w:rsidR="00010F55" w:rsidRDefault="002625FB">
      <w:pPr>
        <w:ind w:firstLine="709"/>
        <w:jc w:val="both"/>
        <w:rPr>
          <w:b/>
          <w:i/>
        </w:rPr>
      </w:pPr>
      <w:bookmarkStart w:id="106" w:name="_Toc472549964"/>
      <w:bookmarkStart w:id="107" w:name="_Toc447144780"/>
      <w:bookmarkStart w:id="108" w:name="_Toc446604452"/>
      <w:bookmarkStart w:id="109" w:name="_Toc429935774"/>
      <w:bookmarkStart w:id="110" w:name="_Toc429935594"/>
      <w:r>
        <w:rPr>
          <w:b/>
        </w:rPr>
        <w:t>Пример К.1 Тема: «Конкурентоспособность российского тяжелого машиностроения на мировом рынке»</w:t>
      </w:r>
      <w:bookmarkEnd w:id="106"/>
      <w:bookmarkEnd w:id="107"/>
      <w:bookmarkEnd w:id="108"/>
      <w:bookmarkEnd w:id="109"/>
      <w:bookmarkEnd w:id="110"/>
    </w:p>
    <w:p w:rsidR="00010F55" w:rsidRDefault="002625FB">
      <w:pPr>
        <w:ind w:firstLine="709"/>
        <w:jc w:val="both"/>
      </w:pPr>
      <w:r>
        <w:t xml:space="preserve">Введение </w:t>
      </w:r>
    </w:p>
    <w:p w:rsidR="00010F55" w:rsidRDefault="002625FB">
      <w:pPr>
        <w:ind w:firstLine="709"/>
        <w:jc w:val="both"/>
      </w:pPr>
      <w:r>
        <w:t xml:space="preserve">1 Современные характеристики развития конкурентоспособности </w:t>
      </w:r>
      <w:r>
        <w:t>предприятия</w:t>
      </w:r>
    </w:p>
    <w:p w:rsidR="00010F55" w:rsidRDefault="002625FB">
      <w:pPr>
        <w:ind w:firstLine="709"/>
        <w:jc w:val="both"/>
      </w:pPr>
      <w:r>
        <w:t>1.1 Конкурентоспособность как экономическая категория</w:t>
      </w:r>
    </w:p>
    <w:p w:rsidR="00010F55" w:rsidRDefault="002625FB">
      <w:pPr>
        <w:ind w:firstLine="709"/>
        <w:jc w:val="both"/>
      </w:pPr>
      <w:r>
        <w:t>1.2 Проблемы международной конкурентоспособности товаропроизводителей и пути их решения</w:t>
      </w:r>
    </w:p>
    <w:p w:rsidR="00010F55" w:rsidRDefault="002625FB">
      <w:pPr>
        <w:ind w:firstLine="709"/>
        <w:jc w:val="both"/>
      </w:pPr>
      <w:r>
        <w:t>1.3 Методы оценки конкурентоспособности предприятия</w:t>
      </w:r>
    </w:p>
    <w:p w:rsidR="00010F55" w:rsidRDefault="002625FB">
      <w:pPr>
        <w:ind w:firstLine="709"/>
        <w:jc w:val="both"/>
      </w:pPr>
      <w:r>
        <w:t>2 Анализ и оценка конкурентного потенциала ОАО «Об</w:t>
      </w:r>
      <w:r>
        <w:t>ъединенные машиностроительные заводы»</w:t>
      </w:r>
    </w:p>
    <w:p w:rsidR="00010F55" w:rsidRDefault="002625FB">
      <w:pPr>
        <w:ind w:firstLine="709"/>
        <w:jc w:val="both"/>
      </w:pPr>
      <w:r>
        <w:t>2.1 Анализ производственно-хозяйственной деятельности ОАО «ОМЗ»</w:t>
      </w:r>
    </w:p>
    <w:p w:rsidR="00010F55" w:rsidRDefault="002625FB">
      <w:pPr>
        <w:ind w:firstLine="709"/>
        <w:jc w:val="both"/>
      </w:pPr>
      <w:r>
        <w:t>2.2 Оценка конкурентоспособности «ОМЗ» по методу Дан энд Брэдстрит</w:t>
      </w:r>
    </w:p>
    <w:p w:rsidR="00010F55" w:rsidRDefault="002625FB">
      <w:pPr>
        <w:ind w:firstLine="709"/>
        <w:jc w:val="both"/>
      </w:pPr>
      <w:r>
        <w:t>2.3 Оценка международной конкурентоспособности базовых видов продукции «ОМЗ»</w:t>
      </w:r>
    </w:p>
    <w:p w:rsidR="00010F55" w:rsidRDefault="002625FB">
      <w:pPr>
        <w:ind w:firstLine="709"/>
        <w:jc w:val="both"/>
      </w:pPr>
      <w:r>
        <w:t>3 Инструме</w:t>
      </w:r>
      <w:r>
        <w:t>нты обеспечения конкурентоспособности «ОМЗ» на мировом рынке</w:t>
      </w:r>
    </w:p>
    <w:p w:rsidR="00010F55" w:rsidRDefault="002625FB">
      <w:pPr>
        <w:ind w:firstLine="709"/>
        <w:jc w:val="both"/>
      </w:pPr>
      <w:r>
        <w:t>3.1 Роль корпоративного управления в повышении конкурентных преимуществ</w:t>
      </w:r>
    </w:p>
    <w:p w:rsidR="00010F55" w:rsidRDefault="002625FB">
      <w:pPr>
        <w:ind w:firstLine="709"/>
        <w:jc w:val="both"/>
      </w:pPr>
      <w:r>
        <w:t>3.2 Стратегия повышения конкурентоспособности «ОМЗ» на мировом рынке</w:t>
      </w:r>
    </w:p>
    <w:p w:rsidR="00010F55" w:rsidRDefault="002625FB">
      <w:pPr>
        <w:ind w:firstLine="709"/>
        <w:jc w:val="both"/>
      </w:pPr>
      <w:r>
        <w:t>3.3 Роль государства в повышении конкурентоспособности</w:t>
      </w:r>
      <w:r>
        <w:t xml:space="preserve"> российского тяжелого машиностроения</w:t>
      </w:r>
    </w:p>
    <w:p w:rsidR="00010F55" w:rsidRDefault="002625FB">
      <w:pPr>
        <w:ind w:firstLine="709"/>
        <w:jc w:val="both"/>
      </w:pPr>
      <w:r>
        <w:t>Заключение</w:t>
      </w:r>
    </w:p>
    <w:p w:rsidR="00010F55" w:rsidRDefault="002625FB">
      <w:pPr>
        <w:ind w:firstLine="709"/>
        <w:jc w:val="both"/>
      </w:pPr>
      <w:r>
        <w:t>Список использованных источников</w:t>
      </w:r>
    </w:p>
    <w:p w:rsidR="00010F55" w:rsidRDefault="002625FB">
      <w:pPr>
        <w:ind w:firstLine="709"/>
        <w:jc w:val="both"/>
      </w:pPr>
      <w:r>
        <w:t>Приложение А</w:t>
      </w:r>
    </w:p>
    <w:p w:rsidR="00010F55" w:rsidRDefault="002625FB">
      <w:pPr>
        <w:ind w:firstLine="709"/>
        <w:jc w:val="both"/>
      </w:pPr>
      <w:r>
        <w:t>Приложение Б</w:t>
      </w:r>
    </w:p>
    <w:p w:rsidR="00010F55" w:rsidRDefault="002625FB">
      <w:pPr>
        <w:ind w:firstLine="709"/>
        <w:jc w:val="both"/>
      </w:pPr>
      <w:r>
        <w:t>Приложение В</w:t>
      </w:r>
    </w:p>
    <w:p w:rsidR="00010F55" w:rsidRDefault="002625FB">
      <w:pPr>
        <w:ind w:firstLine="709"/>
        <w:jc w:val="both"/>
      </w:pPr>
      <w:r>
        <w:t>Приложение Г</w:t>
      </w:r>
    </w:p>
    <w:p w:rsidR="00010F55" w:rsidRDefault="00010F55">
      <w:pPr>
        <w:ind w:firstLine="709"/>
        <w:jc w:val="both"/>
      </w:pPr>
    </w:p>
    <w:p w:rsidR="00010F55" w:rsidRDefault="002625FB">
      <w:pPr>
        <w:ind w:firstLine="709"/>
        <w:jc w:val="both"/>
        <w:rPr>
          <w:b/>
          <w:i/>
        </w:rPr>
      </w:pPr>
      <w:bookmarkStart w:id="111" w:name="_Toc472549965"/>
      <w:bookmarkStart w:id="112" w:name="_Toc447144781"/>
      <w:bookmarkStart w:id="113" w:name="_Toc446604453"/>
      <w:bookmarkStart w:id="114" w:name="_Toc429935775"/>
      <w:bookmarkStart w:id="115" w:name="_Toc429935595"/>
      <w:r>
        <w:rPr>
          <w:b/>
        </w:rPr>
        <w:t>Пример К.2 Тема: «Образование единого экономического пространства на остсоветской территории»</w:t>
      </w:r>
      <w:bookmarkEnd w:id="111"/>
      <w:bookmarkEnd w:id="112"/>
      <w:bookmarkEnd w:id="113"/>
      <w:bookmarkEnd w:id="114"/>
      <w:bookmarkEnd w:id="115"/>
    </w:p>
    <w:p w:rsidR="00010F55" w:rsidRDefault="002625FB">
      <w:pPr>
        <w:ind w:firstLine="709"/>
        <w:jc w:val="both"/>
      </w:pPr>
      <w:r>
        <w:t>Введение</w:t>
      </w:r>
    </w:p>
    <w:p w:rsidR="00010F55" w:rsidRDefault="002625FB">
      <w:pPr>
        <w:ind w:firstLine="709"/>
        <w:jc w:val="both"/>
      </w:pPr>
      <w:r>
        <w:t>1 Мировой опыт экон</w:t>
      </w:r>
      <w:r>
        <w:t>омической интеграции стран</w:t>
      </w:r>
    </w:p>
    <w:p w:rsidR="00010F55" w:rsidRDefault="002625FB">
      <w:pPr>
        <w:ind w:firstLine="709"/>
        <w:jc w:val="both"/>
      </w:pPr>
      <w:r>
        <w:t>1.1 Глобализация современной мировой экономики и ее проявления</w:t>
      </w:r>
    </w:p>
    <w:p w:rsidR="00010F55" w:rsidRDefault="002625FB">
      <w:pPr>
        <w:ind w:firstLine="709"/>
        <w:jc w:val="both"/>
      </w:pPr>
      <w:r>
        <w:t>1.2 Цели и этапы экономической интеграции государств</w:t>
      </w:r>
    </w:p>
    <w:p w:rsidR="00010F55" w:rsidRDefault="002625FB">
      <w:pPr>
        <w:ind w:firstLine="709"/>
        <w:jc w:val="both"/>
      </w:pPr>
      <w:r>
        <w:t>1.3 Формы интеграции западноевропейских стран</w:t>
      </w:r>
    </w:p>
    <w:p w:rsidR="00010F55" w:rsidRDefault="002625FB">
      <w:pPr>
        <w:ind w:firstLine="709"/>
        <w:jc w:val="both"/>
      </w:pPr>
      <w:r>
        <w:t>2 Экономическая интеграция на постсоветском пространстве</w:t>
      </w:r>
    </w:p>
    <w:p w:rsidR="00010F55" w:rsidRDefault="002625FB">
      <w:pPr>
        <w:ind w:firstLine="709"/>
        <w:jc w:val="both"/>
      </w:pPr>
      <w:r>
        <w:t xml:space="preserve">2.1 </w:t>
      </w:r>
      <w:r>
        <w:t>Побудительные мотивы интеграционных процессов в пореформенных условиях</w:t>
      </w:r>
    </w:p>
    <w:p w:rsidR="00010F55" w:rsidRDefault="002625FB">
      <w:pPr>
        <w:ind w:firstLine="709"/>
        <w:jc w:val="both"/>
      </w:pPr>
      <w:r>
        <w:t>2.2 Сотрудничество в рамках Содружества Независимых Государств</w:t>
      </w:r>
    </w:p>
    <w:p w:rsidR="00010F55" w:rsidRDefault="002625FB">
      <w:pPr>
        <w:ind w:firstLine="709"/>
        <w:jc w:val="both"/>
      </w:pPr>
      <w:r>
        <w:t>2.3 Таможенный союз и другие формы интеграции «разных скоростей»</w:t>
      </w:r>
    </w:p>
    <w:p w:rsidR="00010F55" w:rsidRDefault="002625FB">
      <w:pPr>
        <w:ind w:firstLine="709"/>
        <w:jc w:val="both"/>
      </w:pPr>
      <w:r>
        <w:t>3 Экономическое сотрудничество России и Казахстана</w:t>
      </w:r>
    </w:p>
    <w:p w:rsidR="00010F55" w:rsidRDefault="002625FB">
      <w:pPr>
        <w:ind w:firstLine="709"/>
        <w:jc w:val="both"/>
      </w:pPr>
      <w:r>
        <w:t>3.1 Ро</w:t>
      </w:r>
      <w:r>
        <w:t>ссийско-казахстанские внешнеэкономические связи</w:t>
      </w:r>
    </w:p>
    <w:p w:rsidR="00010F55" w:rsidRDefault="002625FB">
      <w:pPr>
        <w:ind w:firstLine="709"/>
        <w:jc w:val="both"/>
      </w:pPr>
      <w:r>
        <w:t>3.2 Экономическое сотрудничество Свердловской области и Республики Казахстан</w:t>
      </w:r>
    </w:p>
    <w:p w:rsidR="00010F55" w:rsidRDefault="002625FB">
      <w:pPr>
        <w:ind w:firstLine="709"/>
        <w:jc w:val="both"/>
      </w:pPr>
      <w:r>
        <w:t>3.3 Казахстан как внешнеторговый партнер ОАО «Умекон»</w:t>
      </w:r>
    </w:p>
    <w:p w:rsidR="00010F55" w:rsidRDefault="002625FB">
      <w:pPr>
        <w:ind w:firstLine="709"/>
        <w:jc w:val="both"/>
      </w:pPr>
      <w:r>
        <w:t>Заключение</w:t>
      </w:r>
    </w:p>
    <w:p w:rsidR="00010F55" w:rsidRDefault="002625FB">
      <w:pPr>
        <w:ind w:firstLine="709"/>
        <w:jc w:val="both"/>
      </w:pPr>
      <w:r>
        <w:t xml:space="preserve">Список использованных источников </w:t>
      </w:r>
    </w:p>
    <w:p w:rsidR="00010F55" w:rsidRDefault="002625FB">
      <w:pPr>
        <w:ind w:firstLine="709"/>
        <w:jc w:val="both"/>
      </w:pPr>
      <w:r>
        <w:t>Приложение А</w:t>
      </w:r>
    </w:p>
    <w:p w:rsidR="00010F55" w:rsidRDefault="002625FB">
      <w:pPr>
        <w:ind w:firstLine="709"/>
        <w:jc w:val="both"/>
      </w:pPr>
      <w:r>
        <w:t>Приложение Б</w:t>
      </w:r>
    </w:p>
    <w:p w:rsidR="00010F55" w:rsidRDefault="002625FB">
      <w:pPr>
        <w:ind w:firstLine="709"/>
        <w:jc w:val="both"/>
      </w:pPr>
      <w:r>
        <w:t>Прилож</w:t>
      </w:r>
      <w:r>
        <w:t>ение В</w:t>
      </w:r>
    </w:p>
    <w:p w:rsidR="00010F55" w:rsidRDefault="002625FB">
      <w:pPr>
        <w:ind w:firstLine="709"/>
        <w:jc w:val="both"/>
      </w:pPr>
      <w:r>
        <w:t>Приложение Г</w:t>
      </w:r>
    </w:p>
    <w:p w:rsidR="00010F55" w:rsidRDefault="002625FB">
      <w:pPr>
        <w:ind w:firstLine="709"/>
        <w:jc w:val="both"/>
      </w:pPr>
      <w:r>
        <w:t>Приложение Д</w:t>
      </w:r>
    </w:p>
    <w:p w:rsidR="00010F55" w:rsidRDefault="00010F55">
      <w:pPr>
        <w:ind w:firstLine="709"/>
        <w:jc w:val="both"/>
      </w:pPr>
    </w:p>
    <w:p w:rsidR="00010F55" w:rsidRDefault="002625FB">
      <w:pPr>
        <w:ind w:firstLine="709"/>
        <w:jc w:val="both"/>
        <w:rPr>
          <w:b/>
          <w:i/>
        </w:rPr>
      </w:pPr>
      <w:bookmarkStart w:id="116" w:name="_Toc472549966"/>
      <w:bookmarkStart w:id="117" w:name="_Toc447144782"/>
      <w:bookmarkStart w:id="118" w:name="_Toc446604454"/>
      <w:bookmarkStart w:id="119" w:name="_Toc429935776"/>
      <w:bookmarkStart w:id="120" w:name="_Toc429935596"/>
      <w:r>
        <w:rPr>
          <w:b/>
        </w:rPr>
        <w:lastRenderedPageBreak/>
        <w:t>Пример К.3 Тема: «Применение толлинга в черной металлургии Российской Федерации»</w:t>
      </w:r>
      <w:bookmarkEnd w:id="116"/>
      <w:bookmarkEnd w:id="117"/>
      <w:bookmarkEnd w:id="118"/>
      <w:bookmarkEnd w:id="119"/>
      <w:bookmarkEnd w:id="120"/>
    </w:p>
    <w:p w:rsidR="00010F55" w:rsidRDefault="002625FB">
      <w:pPr>
        <w:ind w:firstLine="709"/>
        <w:jc w:val="both"/>
      </w:pPr>
      <w:r>
        <w:t>Введение</w:t>
      </w:r>
    </w:p>
    <w:p w:rsidR="00010F55" w:rsidRDefault="002625FB">
      <w:pPr>
        <w:ind w:firstLine="709"/>
        <w:jc w:val="both"/>
      </w:pPr>
      <w:r>
        <w:t>1 Толлинг как экономическое явление</w:t>
      </w:r>
    </w:p>
    <w:p w:rsidR="00010F55" w:rsidRDefault="002625FB">
      <w:pPr>
        <w:ind w:firstLine="709"/>
        <w:jc w:val="both"/>
      </w:pPr>
      <w:r>
        <w:t>1.1 Сущность и схема применения толлинга</w:t>
      </w:r>
    </w:p>
    <w:p w:rsidR="00010F55" w:rsidRDefault="002625FB">
      <w:pPr>
        <w:ind w:firstLine="709"/>
        <w:jc w:val="both"/>
      </w:pPr>
      <w:r>
        <w:t xml:space="preserve">1.2 Экономическая эффективность толлинговых операций в </w:t>
      </w:r>
      <w:r>
        <w:t>практике хозяйствующих субъектов</w:t>
      </w:r>
    </w:p>
    <w:p w:rsidR="00010F55" w:rsidRDefault="002625FB">
      <w:pPr>
        <w:ind w:firstLine="709"/>
        <w:jc w:val="both"/>
      </w:pPr>
      <w:r>
        <w:t>1.3 Толлинг в мировой бизнес-практике</w:t>
      </w:r>
    </w:p>
    <w:p w:rsidR="00010F55" w:rsidRDefault="002625FB">
      <w:pPr>
        <w:ind w:firstLine="709"/>
        <w:jc w:val="both"/>
      </w:pPr>
      <w:r>
        <w:t>2 Особенности применения толлинговых схем в Российской Федерации</w:t>
      </w:r>
    </w:p>
    <w:p w:rsidR="00010F55" w:rsidRDefault="002625FB">
      <w:pPr>
        <w:ind w:firstLine="709"/>
        <w:jc w:val="both"/>
      </w:pPr>
      <w:r>
        <w:t>2.1 Становление толлинга в российской экономике</w:t>
      </w:r>
    </w:p>
    <w:p w:rsidR="00010F55" w:rsidRDefault="002625FB">
      <w:pPr>
        <w:ind w:firstLine="709"/>
        <w:jc w:val="both"/>
      </w:pPr>
      <w:r>
        <w:t>2.2 Варианты схем производства товаров на давальческом сырье</w:t>
      </w:r>
    </w:p>
    <w:p w:rsidR="00010F55" w:rsidRDefault="002625FB">
      <w:pPr>
        <w:ind w:firstLine="709"/>
        <w:jc w:val="both"/>
      </w:pPr>
      <w:r>
        <w:t>2.3 Правово</w:t>
      </w:r>
      <w:r>
        <w:t>е регулирование толлинговых операций в России</w:t>
      </w:r>
    </w:p>
    <w:p w:rsidR="00010F55" w:rsidRDefault="002625FB">
      <w:pPr>
        <w:ind w:firstLine="709"/>
        <w:jc w:val="both"/>
      </w:pPr>
      <w:r>
        <w:t>3 Применение толлинга на российских предприятиях</w:t>
      </w:r>
    </w:p>
    <w:p w:rsidR="00010F55" w:rsidRDefault="002625FB">
      <w:pPr>
        <w:ind w:firstLine="709"/>
        <w:jc w:val="both"/>
      </w:pPr>
      <w:r>
        <w:t>3.1 Использование толлинга в экономике России</w:t>
      </w:r>
    </w:p>
    <w:p w:rsidR="00010F55" w:rsidRDefault="002625FB">
      <w:pPr>
        <w:ind w:firstLine="709"/>
        <w:jc w:val="both"/>
      </w:pPr>
      <w:r>
        <w:t>3.2 Схема применения толлинга на ООО «ВИЗ-Сталь»</w:t>
      </w:r>
    </w:p>
    <w:p w:rsidR="00010F55" w:rsidRDefault="002625FB">
      <w:pPr>
        <w:ind w:firstLine="709"/>
        <w:jc w:val="both"/>
      </w:pPr>
      <w:r>
        <w:t>3.3 Проблемы и перспективы толлинга в России</w:t>
      </w:r>
    </w:p>
    <w:p w:rsidR="00010F55" w:rsidRDefault="002625FB">
      <w:pPr>
        <w:ind w:firstLine="709"/>
        <w:jc w:val="both"/>
      </w:pPr>
      <w:r>
        <w:t>Заключение</w:t>
      </w:r>
    </w:p>
    <w:p w:rsidR="00010F55" w:rsidRDefault="002625FB">
      <w:pPr>
        <w:ind w:firstLine="709"/>
        <w:jc w:val="both"/>
      </w:pPr>
      <w:r>
        <w:t xml:space="preserve">Список использованных источников </w:t>
      </w:r>
    </w:p>
    <w:p w:rsidR="00010F55" w:rsidRDefault="002625FB">
      <w:pPr>
        <w:ind w:firstLine="709"/>
        <w:jc w:val="both"/>
      </w:pPr>
      <w:r>
        <w:t>Приложение А</w:t>
      </w:r>
    </w:p>
    <w:p w:rsidR="00010F55" w:rsidRDefault="002625FB">
      <w:pPr>
        <w:ind w:firstLine="709"/>
        <w:jc w:val="both"/>
      </w:pPr>
      <w:r>
        <w:t>Приложение Б</w:t>
      </w:r>
    </w:p>
    <w:p w:rsidR="00010F55" w:rsidRDefault="002625FB">
      <w:pPr>
        <w:ind w:firstLine="709"/>
        <w:jc w:val="both"/>
      </w:pPr>
      <w:r>
        <w:t>Приложение В</w:t>
      </w:r>
    </w:p>
    <w:p w:rsidR="00010F55" w:rsidRDefault="002625FB">
      <w:pPr>
        <w:ind w:firstLine="709"/>
        <w:jc w:val="both"/>
      </w:pPr>
      <w:r>
        <w:t>Приложение Г</w:t>
      </w:r>
    </w:p>
    <w:p w:rsidR="00010F55" w:rsidRDefault="002625FB">
      <w:pPr>
        <w:ind w:firstLine="709"/>
        <w:jc w:val="both"/>
      </w:pPr>
      <w:r>
        <w:t>Приложение Д</w:t>
      </w:r>
    </w:p>
    <w:p w:rsidR="00010F55" w:rsidRDefault="002625FB">
      <w:pPr>
        <w:pStyle w:val="1"/>
        <w:rPr>
          <w:i/>
          <w:sz w:val="24"/>
        </w:rPr>
      </w:pPr>
      <w:bookmarkStart w:id="121" w:name="__RefHeading___Toc11606_2554398712"/>
      <w:bookmarkStart w:id="122" w:name="_Toc508750871"/>
      <w:bookmarkEnd w:id="121"/>
      <w:r>
        <w:rPr>
          <w:sz w:val="24"/>
        </w:rPr>
        <w:lastRenderedPageBreak/>
        <w:t xml:space="preserve">Приложение Л - </w:t>
      </w:r>
      <w:r>
        <w:rPr>
          <w:i/>
          <w:sz w:val="24"/>
        </w:rPr>
        <w:t>Общие требования к оформлению</w:t>
      </w:r>
      <w:bookmarkEnd w:id="122"/>
    </w:p>
    <w:p w:rsidR="00010F55" w:rsidRDefault="002625FB">
      <w:pPr>
        <w:jc w:val="both"/>
        <w:rPr>
          <w:b/>
        </w:rPr>
      </w:pPr>
      <w:r>
        <w:rPr>
          <w:b/>
        </w:rPr>
        <w:t>1. Общие требования к оформлению</w:t>
      </w:r>
    </w:p>
    <w:p w:rsidR="00010F55" w:rsidRDefault="002625FB">
      <w:pPr>
        <w:ind w:firstLine="709"/>
        <w:jc w:val="both"/>
      </w:pPr>
      <w:r>
        <w:rPr>
          <w:b/>
        </w:rPr>
        <w:t xml:space="preserve">Оформление </w:t>
      </w:r>
      <w:r>
        <w:t>выпускной квалификационной  работы магистранта осуществляется в соот</w:t>
      </w:r>
      <w:r>
        <w:t xml:space="preserve">ветствии с ПОЛОЖЕНИЕМ УРГЭУ О ТРЕБОВАНИЯХ К ОФОРМЛЕНИЮ  </w:t>
      </w:r>
      <w:r>
        <w:rPr>
          <w:bCs/>
        </w:rPr>
        <w:t>РЕФЕРАТОВ, ОТЧЕТОВ ПО ПРАКТИКЕ, КОНТРОЛЬНЫХ, КУРСОВЫХ, ДИПЛОМНЫХ РАБОТ И МАГИСТЕРСКИХ ДИССЕРТАЦИЙ</w:t>
      </w:r>
      <w:r>
        <w:t xml:space="preserve">. </w:t>
      </w:r>
    </w:p>
    <w:p w:rsidR="00010F55" w:rsidRDefault="002625FB">
      <w:pPr>
        <w:ind w:firstLine="709"/>
        <w:jc w:val="both"/>
      </w:pPr>
      <w:r>
        <w:t xml:space="preserve">Законченная  работа, подписанная магистрантом, передается </w:t>
      </w:r>
      <w:r>
        <w:rPr>
          <w:b/>
        </w:rPr>
        <w:t>нормоконтролеру</w:t>
      </w:r>
      <w:r>
        <w:t xml:space="preserve"> для проверки соответствия </w:t>
      </w:r>
      <w:r>
        <w:t>оформления работы предъявляемым требованиям.</w:t>
      </w:r>
    </w:p>
    <w:p w:rsidR="00010F55" w:rsidRDefault="002625FB">
      <w:pPr>
        <w:ind w:firstLine="709"/>
        <w:jc w:val="both"/>
      </w:pPr>
      <w:r>
        <w:t>При оформлении выпускной квалификационной работ следует учитывать требования соответствующих ГОСТов:</w:t>
      </w:r>
    </w:p>
    <w:p w:rsidR="00010F55" w:rsidRDefault="002625FB">
      <w:pPr>
        <w:ind w:firstLine="709"/>
        <w:jc w:val="both"/>
      </w:pPr>
      <w:r>
        <w:t xml:space="preserve">1. ГОСТ 7.32-2001 «Отчет о научно-исследовательской работе. Структура и правила оформления». </w:t>
      </w:r>
    </w:p>
    <w:p w:rsidR="00010F55" w:rsidRDefault="002625FB">
      <w:pPr>
        <w:ind w:firstLine="709"/>
        <w:jc w:val="both"/>
      </w:pPr>
      <w:r>
        <w:t>2. ГОСТ 2.105-95</w:t>
      </w:r>
      <w:r>
        <w:t xml:space="preserve"> «Общие требования к текстовым документам» </w:t>
      </w:r>
    </w:p>
    <w:p w:rsidR="00010F55" w:rsidRDefault="002625FB">
      <w:pPr>
        <w:ind w:firstLine="709"/>
        <w:jc w:val="both"/>
      </w:pPr>
      <w:r>
        <w:t xml:space="preserve">3. ГОСТ Р 7.0.5-2008 «Библиографическая ссылка. Общие требования и правила составления» </w:t>
      </w:r>
    </w:p>
    <w:p w:rsidR="00010F55" w:rsidRDefault="002625FB">
      <w:pPr>
        <w:ind w:firstLine="709"/>
        <w:jc w:val="both"/>
      </w:pPr>
      <w:r>
        <w:t xml:space="preserve">4. ГОСТ 7.1-2003 «Библиографическая запись. Библиографическое описание. Общие требования и правила составления» </w:t>
      </w:r>
    </w:p>
    <w:p w:rsidR="00010F55" w:rsidRDefault="002625FB">
      <w:pPr>
        <w:ind w:firstLine="709"/>
        <w:jc w:val="both"/>
      </w:pPr>
      <w:r>
        <w:t>5. ГОСТ 7.</w:t>
      </w:r>
      <w:r>
        <w:t>80-2000. «Библиографическая запись. Заголовок. Общие требования и правила составления»</w:t>
      </w:r>
    </w:p>
    <w:p w:rsidR="00010F55" w:rsidRDefault="002625FB">
      <w:pPr>
        <w:ind w:firstLine="709"/>
        <w:jc w:val="both"/>
      </w:pPr>
      <w:r>
        <w:t>6. ГОСТ Р 6.30-2003. Унифицированные системы документации. Унифицированная система организационно-распорядительной документации. Требования к оформлению документов.</w:t>
      </w:r>
    </w:p>
    <w:p w:rsidR="00010F55" w:rsidRDefault="002625FB">
      <w:pPr>
        <w:ind w:firstLine="709"/>
        <w:jc w:val="both"/>
      </w:pPr>
      <w:r>
        <w:t>7. Г</w:t>
      </w:r>
      <w:r>
        <w:t>ОСТ 7.82-2001 "Библиографическая запись. Библиографическое описание электронных ресурсов. Общие требования и правила составления"</w:t>
      </w:r>
    </w:p>
    <w:p w:rsidR="00010F55" w:rsidRDefault="002625FB">
      <w:pPr>
        <w:ind w:firstLine="709"/>
        <w:jc w:val="both"/>
      </w:pPr>
      <w:r>
        <w:t xml:space="preserve">В соответствии с указанными нормативными документами работа выполняется на бумаге стандартного формата А4 (210x297 мм) или на </w:t>
      </w:r>
      <w:r>
        <w:t>бумаге потребительского формата, близкого к А4. На каждом листе оставляются</w:t>
      </w:r>
      <w:r>
        <w:rPr>
          <w:b/>
        </w:rPr>
        <w:t xml:space="preserve"> поля: левое, нижнее и верхнее – 20 мм, правое – 10 мм.</w:t>
      </w:r>
      <w:r>
        <w:rPr>
          <w:b/>
          <w:bCs/>
        </w:rPr>
        <w:t xml:space="preserve"> Рамки, ограничивающие текст, не вычерчиваются.</w:t>
      </w:r>
    </w:p>
    <w:p w:rsidR="00010F55" w:rsidRDefault="002625FB">
      <w:pPr>
        <w:ind w:firstLine="709"/>
        <w:jc w:val="both"/>
      </w:pPr>
      <w:r>
        <w:t>Текст печатается или пишется от руки на одной стороне листа белой бумаги четко</w:t>
      </w:r>
      <w:r>
        <w:t>, аккуратно, чернилами или пастой одного цвета (черного или фиолетового).</w:t>
      </w:r>
    </w:p>
    <w:p w:rsidR="00010F55" w:rsidRDefault="002625FB">
      <w:pPr>
        <w:ind w:firstLine="709"/>
        <w:jc w:val="both"/>
      </w:pPr>
      <w:r>
        <w:t xml:space="preserve">В случае печатания машинописным способом или с использованием компьютера и принтера межстрочный </w:t>
      </w:r>
      <w:r>
        <w:rPr>
          <w:b/>
        </w:rPr>
        <w:t xml:space="preserve">интервал должен составлять 1,5; шрифт – </w:t>
      </w:r>
      <w:r>
        <w:rPr>
          <w:b/>
          <w:lang w:val="en-US"/>
        </w:rPr>
        <w:t>Times</w:t>
      </w:r>
      <w:r>
        <w:rPr>
          <w:b/>
        </w:rPr>
        <w:t xml:space="preserve"> </w:t>
      </w:r>
      <w:r>
        <w:rPr>
          <w:b/>
          <w:lang w:val="en-US"/>
        </w:rPr>
        <w:t>New</w:t>
      </w:r>
      <w:r>
        <w:rPr>
          <w:b/>
        </w:rPr>
        <w:t xml:space="preserve"> </w:t>
      </w:r>
      <w:r>
        <w:rPr>
          <w:b/>
          <w:lang w:val="en-US"/>
        </w:rPr>
        <w:t>Roman</w:t>
      </w:r>
      <w:r>
        <w:rPr>
          <w:b/>
        </w:rPr>
        <w:t>; высота букв и цифр – стандарт</w:t>
      </w:r>
      <w:r>
        <w:rPr>
          <w:b/>
        </w:rPr>
        <w:t>ный кегль 14; цвет шрифта – черный</w:t>
      </w:r>
      <w:r>
        <w:t>. Вписывать в отпечатанный текст работы отдельные слова, формулы, знаки допускается только черными чернилами пастой или черной тушью, при этом плотность вписания текста должна быть максимально приближена к плотности основн</w:t>
      </w:r>
      <w:r>
        <w:t>ого изображения.</w:t>
      </w:r>
    </w:p>
    <w:p w:rsidR="00010F55" w:rsidRDefault="002625FB">
      <w:pPr>
        <w:ind w:firstLine="709"/>
        <w:jc w:val="both"/>
        <w:rPr>
          <w:b/>
        </w:rPr>
      </w:pPr>
      <w:r>
        <w:t xml:space="preserve">При выполнении работы необходимо соблюдать равномерную плотность, контрастность и четкость изображения. </w:t>
      </w:r>
      <w:r>
        <w:rPr>
          <w:b/>
        </w:rPr>
        <w:t xml:space="preserve">Не допускаются подчеркивание и цветовое оформление заголовков, фраз и слов. </w:t>
      </w:r>
    </w:p>
    <w:p w:rsidR="00010F55" w:rsidRDefault="002625FB">
      <w:pPr>
        <w:ind w:firstLine="709"/>
        <w:jc w:val="both"/>
      </w:pPr>
      <w:r>
        <w:t xml:space="preserve">Опечатки, описки и графические неточности допускается </w:t>
      </w:r>
      <w:r>
        <w:t>исправлять подчисткой или закрашиванием белой краской и нанесением на том же месте исправленного изображения, текста, графики машинописным способом или рукописью черными чернилами, пастой или тушью.</w:t>
      </w:r>
    </w:p>
    <w:p w:rsidR="00010F55" w:rsidRDefault="002625FB">
      <w:pPr>
        <w:ind w:firstLine="709"/>
        <w:jc w:val="both"/>
      </w:pPr>
      <w:r>
        <w:t xml:space="preserve">Повреждения листов текстовых документов, помарки и следы </w:t>
      </w:r>
      <w:r>
        <w:t>неполного удаления прежнего текста (графики) не допускаются.</w:t>
      </w:r>
    </w:p>
    <w:p w:rsidR="00010F55" w:rsidRDefault="002625FB">
      <w:pPr>
        <w:ind w:firstLine="709"/>
        <w:jc w:val="both"/>
      </w:pPr>
      <w:r>
        <w:t xml:space="preserve">Разрешается использовать компьютерные возможности текстового редактора </w:t>
      </w:r>
      <w:r>
        <w:rPr>
          <w:b/>
        </w:rPr>
        <w:t>для акцентирования внимания</w:t>
      </w:r>
      <w:r>
        <w:t xml:space="preserve"> на определенных терминах, формулах, используя </w:t>
      </w:r>
      <w:r>
        <w:rPr>
          <w:b/>
        </w:rPr>
        <w:t>курсив</w:t>
      </w:r>
      <w:r>
        <w:t xml:space="preserve"> (подчеркивание и жирный шрифт не допускаютс</w:t>
      </w:r>
      <w:r>
        <w:t xml:space="preserve">я). </w:t>
      </w:r>
    </w:p>
    <w:p w:rsidR="00010F55" w:rsidRDefault="002625FB">
      <w:pPr>
        <w:ind w:firstLine="709"/>
        <w:jc w:val="both"/>
      </w:pPr>
      <w:r>
        <w:t xml:space="preserve">Фамилии, названия учреждений, организаций, фирм и другие имена собственные в работе приводятся на языке оригинала. Допускается транслитерировать имена собственные и приводить </w:t>
      </w:r>
      <w:r>
        <w:lastRenderedPageBreak/>
        <w:t>названия организаций в переводе на язык работы с добавлением (при первом упо</w:t>
      </w:r>
      <w:r>
        <w:t>минании) оригинального названия.</w:t>
      </w:r>
    </w:p>
    <w:p w:rsidR="00010F55" w:rsidRDefault="002625FB">
      <w:pPr>
        <w:ind w:firstLine="709"/>
        <w:jc w:val="both"/>
      </w:pPr>
      <w:r>
        <w:t>Не следует допускать в тексте работы и подписях под иллюстрациями сокращений слов и словосочетаний, за исключением общепринятых.</w:t>
      </w:r>
    </w:p>
    <w:p w:rsidR="00010F55" w:rsidRDefault="00010F55">
      <w:pPr>
        <w:jc w:val="both"/>
      </w:pPr>
    </w:p>
    <w:p w:rsidR="00010F55" w:rsidRDefault="002625FB">
      <w:pPr>
        <w:jc w:val="both"/>
        <w:rPr>
          <w:b/>
        </w:rPr>
      </w:pPr>
      <w:bookmarkStart w:id="123" w:name="_Toc472549900"/>
      <w:bookmarkStart w:id="124" w:name="_Toc337595844"/>
      <w:r>
        <w:rPr>
          <w:b/>
        </w:rPr>
        <w:t>2. Оформление текстовой части работы</w:t>
      </w:r>
      <w:bookmarkEnd w:id="123"/>
      <w:bookmarkEnd w:id="124"/>
    </w:p>
    <w:p w:rsidR="00010F55" w:rsidRDefault="002625FB">
      <w:pPr>
        <w:ind w:firstLine="709"/>
        <w:jc w:val="both"/>
        <w:rPr>
          <w:b/>
        </w:rPr>
      </w:pPr>
      <w:r>
        <w:t xml:space="preserve">Наименования структурных элементов работы </w:t>
      </w:r>
      <w:r>
        <w:rPr>
          <w:caps/>
        </w:rPr>
        <w:t>«Введение», «З</w:t>
      </w:r>
      <w:r>
        <w:rPr>
          <w:caps/>
        </w:rPr>
        <w:t>аключение», «Список использованных источников»</w:t>
      </w:r>
      <w:r>
        <w:t xml:space="preserve"> служат заголовками и не нумеруются. </w:t>
      </w:r>
      <w:r>
        <w:rPr>
          <w:b/>
        </w:rPr>
        <w:t>Все структурные элементы, а также названия глав и параграфов в работе пишутся прописными (заглавными буквами).</w:t>
      </w:r>
    </w:p>
    <w:p w:rsidR="00010F55" w:rsidRDefault="002625FB">
      <w:pPr>
        <w:ind w:firstLine="709"/>
        <w:jc w:val="both"/>
      </w:pPr>
      <w:r>
        <w:t>Названия разделов основной части курсовых и выпускной квалифик</w:t>
      </w:r>
      <w:r>
        <w:t>ационной работ определяются темой исследования.</w:t>
      </w:r>
    </w:p>
    <w:p w:rsidR="00010F55" w:rsidRDefault="002625FB">
      <w:pPr>
        <w:ind w:firstLine="709"/>
        <w:jc w:val="both"/>
      </w:pPr>
      <w:r>
        <w:t>Текст основной части разбивают на разделы, подразделы и пункты. Пункты, при необходимости, могут делиться на подпункты. При делении текста на пункты и подпункты необходимо, чтобы каждый пункт содержал законче</w:t>
      </w:r>
      <w:r>
        <w:t>нную информацию.</w:t>
      </w:r>
    </w:p>
    <w:p w:rsidR="00010F55" w:rsidRDefault="002625FB">
      <w:pPr>
        <w:ind w:firstLine="709"/>
        <w:jc w:val="both"/>
      </w:pPr>
      <w:r>
        <w:t>Разделы должны иметь порядковые номера в пределах основной части и обозначаться арабскими цифрами (1,2,…). Подразделы нумеруются в пределах каждого раздела. Номер подраздела состоит из номера раздела и подраздела, разделенных точкой. Пункт</w:t>
      </w:r>
      <w:r>
        <w:t>ы нумеруются арабскими цифрами в пределах каждого подраздела. Номер пункта состоит из номеров раздела, подраздела, пункта, разделенных точками. После номера раздела, подраздела, пункта и в тексте точку не ставят. Если раздел или подраздел имеет только один</w:t>
      </w:r>
      <w:r>
        <w:t xml:space="preserve"> пункт, то нумеровать пункт не следует.</w:t>
      </w:r>
    </w:p>
    <w:p w:rsidR="00010F55" w:rsidRDefault="002625FB">
      <w:pPr>
        <w:ind w:firstLine="709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Пример</w:t>
      </w:r>
    </w:p>
    <w:tbl>
      <w:tblPr>
        <w:tblW w:w="6124" w:type="dxa"/>
        <w:tblBorders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709"/>
        <w:gridCol w:w="4281"/>
      </w:tblGrid>
      <w:tr w:rsidR="00010F55">
        <w:tc>
          <w:tcPr>
            <w:tcW w:w="70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</w:rPr>
            </w:pPr>
          </w:p>
        </w:tc>
        <w:tc>
          <w:tcPr>
            <w:tcW w:w="541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 xml:space="preserve">1 </w:t>
            </w:r>
            <w:r>
              <w:rPr>
                <w:bCs/>
                <w:iCs/>
                <w:caps/>
              </w:rPr>
              <w:t>Основные виды таможенных пошлин</w:t>
            </w:r>
          </w:p>
        </w:tc>
      </w:tr>
      <w:tr w:rsidR="00010F55">
        <w:trPr>
          <w:trHeight w:val="307"/>
        </w:trPr>
        <w:tc>
          <w:tcPr>
            <w:tcW w:w="709" w:type="dxa"/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</w:rPr>
            </w:pPr>
          </w:p>
        </w:tc>
        <w:tc>
          <w:tcPr>
            <w:tcW w:w="425" w:type="dxa"/>
            <w:shd w:val="clear" w:color="auto" w:fill="auto"/>
          </w:tcPr>
          <w:p w:rsidR="00010F55" w:rsidRDefault="002625FB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1.1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010F55" w:rsidRDefault="002625FB">
            <w:pPr>
              <w:jc w:val="both"/>
              <w:rPr>
                <w:bCs/>
                <w:iCs/>
              </w:rPr>
            </w:pPr>
            <w:r>
              <w:rPr>
                <w:bCs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15875</wp:posOffset>
                      </wp:positionV>
                      <wp:extent cx="114935" cy="464820"/>
                      <wp:effectExtent l="0" t="0" r="0" b="0"/>
                      <wp:wrapNone/>
                      <wp:docPr id="2" name="Поли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480" cy="4640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182" h="733">
                                    <a:moveTo>
                                      <a:pt x="0" y="0"/>
                                    </a:moveTo>
                                    <a:cubicBezTo>
                                      <a:pt x="45" y="0"/>
                                      <a:pt x="90" y="30"/>
                                      <a:pt x="90" y="61"/>
                                    </a:cubicBezTo>
                                    <a:lnTo>
                                      <a:pt x="90" y="305"/>
                                    </a:lnTo>
                                    <a:cubicBezTo>
                                      <a:pt x="90" y="335"/>
                                      <a:pt x="135" y="366"/>
                                      <a:pt x="181" y="366"/>
                                    </a:cubicBezTo>
                                    <a:cubicBezTo>
                                      <a:pt x="135" y="366"/>
                                      <a:pt x="90" y="396"/>
                                      <a:pt x="90" y="427"/>
                                    </a:cubicBezTo>
                                    <a:lnTo>
                                      <a:pt x="90" y="671"/>
                                    </a:lnTo>
                                    <a:cubicBezTo>
                                      <a:pt x="90" y="701"/>
                                      <a:pt x="45" y="732"/>
                                      <a:pt x="0" y="73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D032F9" id="Полилиния 2" o:spid="_x0000_s1026" style="position:absolute;margin-left:10.3pt;margin-top:1.25pt;width:9.05pt;height:36.6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,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" path="m,c45,,90,30,90,61r,244c90,335,135,366,181,366v-46,,-91,30,-91,61l90,671v,30,-45,61,-90,61e" filled="f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4280" w:type="dxa"/>
            <w:vMerge w:val="restart"/>
            <w:shd w:val="clear" w:color="auto" w:fill="auto"/>
          </w:tcPr>
          <w:p w:rsidR="00010F55" w:rsidRDefault="002625FB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Нумерация пунктов первого раздела</w:t>
            </w:r>
          </w:p>
          <w:p w:rsidR="00010F55" w:rsidRDefault="002625FB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документа</w:t>
            </w:r>
          </w:p>
        </w:tc>
      </w:tr>
      <w:tr w:rsidR="00010F55">
        <w:tc>
          <w:tcPr>
            <w:tcW w:w="709" w:type="dxa"/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</w:rPr>
            </w:pPr>
          </w:p>
        </w:tc>
        <w:tc>
          <w:tcPr>
            <w:tcW w:w="425" w:type="dxa"/>
            <w:shd w:val="clear" w:color="auto" w:fill="auto"/>
          </w:tcPr>
          <w:p w:rsidR="00010F55" w:rsidRDefault="002625FB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 xml:space="preserve">1.2              </w:t>
            </w:r>
          </w:p>
        </w:tc>
        <w:tc>
          <w:tcPr>
            <w:tcW w:w="709" w:type="dxa"/>
            <w:vMerge/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</w:rPr>
            </w:pPr>
          </w:p>
        </w:tc>
        <w:tc>
          <w:tcPr>
            <w:tcW w:w="4280" w:type="dxa"/>
            <w:vMerge/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</w:rPr>
            </w:pPr>
          </w:p>
        </w:tc>
      </w:tr>
      <w:tr w:rsidR="00010F55">
        <w:tc>
          <w:tcPr>
            <w:tcW w:w="709" w:type="dxa"/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</w:rPr>
            </w:pPr>
          </w:p>
        </w:tc>
        <w:tc>
          <w:tcPr>
            <w:tcW w:w="425" w:type="dxa"/>
            <w:shd w:val="clear" w:color="auto" w:fill="auto"/>
          </w:tcPr>
          <w:p w:rsidR="00010F55" w:rsidRDefault="002625FB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1.3</w:t>
            </w:r>
          </w:p>
        </w:tc>
        <w:tc>
          <w:tcPr>
            <w:tcW w:w="709" w:type="dxa"/>
            <w:vMerge/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</w:rPr>
            </w:pPr>
          </w:p>
        </w:tc>
        <w:tc>
          <w:tcPr>
            <w:tcW w:w="4280" w:type="dxa"/>
            <w:vMerge/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</w:rPr>
            </w:pPr>
          </w:p>
        </w:tc>
      </w:tr>
      <w:tr w:rsidR="00010F55">
        <w:tc>
          <w:tcPr>
            <w:tcW w:w="709" w:type="dxa"/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</w:rPr>
            </w:pPr>
          </w:p>
        </w:tc>
        <w:tc>
          <w:tcPr>
            <w:tcW w:w="5414" w:type="dxa"/>
            <w:gridSpan w:val="3"/>
            <w:shd w:val="clear" w:color="auto" w:fill="auto"/>
          </w:tcPr>
          <w:p w:rsidR="00010F55" w:rsidRDefault="002625FB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 xml:space="preserve">2 </w:t>
            </w:r>
            <w:r>
              <w:rPr>
                <w:bCs/>
                <w:iCs/>
                <w:caps/>
              </w:rPr>
              <w:t>Специальные защитные пошлины</w:t>
            </w:r>
          </w:p>
        </w:tc>
      </w:tr>
      <w:tr w:rsidR="00010F55">
        <w:trPr>
          <w:trHeight w:val="307"/>
        </w:trPr>
        <w:tc>
          <w:tcPr>
            <w:tcW w:w="709" w:type="dxa"/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</w:rPr>
            </w:pPr>
          </w:p>
        </w:tc>
        <w:tc>
          <w:tcPr>
            <w:tcW w:w="425" w:type="dxa"/>
            <w:shd w:val="clear" w:color="auto" w:fill="auto"/>
          </w:tcPr>
          <w:p w:rsidR="00010F55" w:rsidRDefault="002625FB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2.1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010F55" w:rsidRDefault="002625FB">
            <w:pPr>
              <w:jc w:val="both"/>
              <w:rPr>
                <w:bCs/>
                <w:iCs/>
              </w:rPr>
            </w:pPr>
            <w:r>
              <w:rPr>
                <w:bCs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3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15875</wp:posOffset>
                      </wp:positionV>
                      <wp:extent cx="114935" cy="464820"/>
                      <wp:effectExtent l="0" t="0" r="0" b="0"/>
                      <wp:wrapNone/>
                      <wp:docPr id="3" name="Поли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480" cy="4640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182" h="733">
                                    <a:moveTo>
                                      <a:pt x="0" y="0"/>
                                    </a:moveTo>
                                    <a:cubicBezTo>
                                      <a:pt x="45" y="0"/>
                                      <a:pt x="90" y="30"/>
                                      <a:pt x="90" y="61"/>
                                    </a:cubicBezTo>
                                    <a:lnTo>
                                      <a:pt x="90" y="305"/>
                                    </a:lnTo>
                                    <a:cubicBezTo>
                                      <a:pt x="90" y="335"/>
                                      <a:pt x="135" y="366"/>
                                      <a:pt x="181" y="366"/>
                                    </a:cubicBezTo>
                                    <a:cubicBezTo>
                                      <a:pt x="135" y="366"/>
                                      <a:pt x="90" y="396"/>
                                      <a:pt x="90" y="427"/>
                                    </a:cubicBezTo>
                                    <a:lnTo>
                                      <a:pt x="90" y="671"/>
                                    </a:lnTo>
                                    <a:cubicBezTo>
                                      <a:pt x="90" y="701"/>
                                      <a:pt x="45" y="732"/>
                                      <a:pt x="0" y="732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F9F675" id="Полилиния 3" o:spid="_x0000_s1026" style="position:absolute;margin-left:10.3pt;margin-top:1.25pt;width:9.05pt;height:36.6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2,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" path="m,c45,,90,30,90,61r,244c90,335,135,366,181,366v-46,,-91,30,-91,61l90,671v,30,-45,61,-90,61e" filled="f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4280" w:type="dxa"/>
            <w:vMerge w:val="restart"/>
            <w:shd w:val="clear" w:color="auto" w:fill="auto"/>
          </w:tcPr>
          <w:p w:rsidR="00010F55" w:rsidRDefault="002625FB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Нумерация пунктов второго раздела</w:t>
            </w:r>
          </w:p>
          <w:p w:rsidR="00010F55" w:rsidRDefault="002625FB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документа</w:t>
            </w:r>
          </w:p>
        </w:tc>
      </w:tr>
      <w:tr w:rsidR="00010F55">
        <w:tc>
          <w:tcPr>
            <w:tcW w:w="709" w:type="dxa"/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</w:rPr>
            </w:pPr>
          </w:p>
        </w:tc>
        <w:tc>
          <w:tcPr>
            <w:tcW w:w="425" w:type="dxa"/>
            <w:shd w:val="clear" w:color="auto" w:fill="auto"/>
          </w:tcPr>
          <w:p w:rsidR="00010F55" w:rsidRDefault="002625FB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 xml:space="preserve">2.2              </w:t>
            </w:r>
          </w:p>
        </w:tc>
        <w:tc>
          <w:tcPr>
            <w:tcW w:w="709" w:type="dxa"/>
            <w:vMerge/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</w:rPr>
            </w:pPr>
          </w:p>
        </w:tc>
        <w:tc>
          <w:tcPr>
            <w:tcW w:w="4280" w:type="dxa"/>
            <w:vMerge/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</w:rPr>
            </w:pPr>
          </w:p>
        </w:tc>
      </w:tr>
      <w:tr w:rsidR="00010F55">
        <w:tc>
          <w:tcPr>
            <w:tcW w:w="709" w:type="dxa"/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</w:rPr>
            </w:pPr>
          </w:p>
        </w:tc>
        <w:tc>
          <w:tcPr>
            <w:tcW w:w="425" w:type="dxa"/>
            <w:shd w:val="clear" w:color="auto" w:fill="auto"/>
          </w:tcPr>
          <w:p w:rsidR="00010F55" w:rsidRDefault="002625FB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2.3</w:t>
            </w:r>
          </w:p>
        </w:tc>
        <w:tc>
          <w:tcPr>
            <w:tcW w:w="709" w:type="dxa"/>
            <w:vMerge/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</w:rPr>
            </w:pPr>
          </w:p>
        </w:tc>
        <w:tc>
          <w:tcPr>
            <w:tcW w:w="4280" w:type="dxa"/>
            <w:vMerge/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</w:rPr>
            </w:pPr>
          </w:p>
        </w:tc>
      </w:tr>
    </w:tbl>
    <w:p w:rsidR="00010F55" w:rsidRDefault="002625FB">
      <w:pPr>
        <w:ind w:firstLine="709"/>
        <w:jc w:val="both"/>
      </w:pPr>
      <w:r>
        <w:t>Если документ имеет подразделы, то нумерация пунктов должна быть в пределах подраздела и номер пункта должен состоять из номеров раздела, подраздела и пункта, разделенных точками, например:</w:t>
      </w:r>
    </w:p>
    <w:tbl>
      <w:tblPr>
        <w:tblW w:w="612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25"/>
        <w:gridCol w:w="142"/>
        <w:gridCol w:w="567"/>
        <w:gridCol w:w="4281"/>
      </w:tblGrid>
      <w:tr w:rsidR="00010F55">
        <w:tc>
          <w:tcPr>
            <w:tcW w:w="709" w:type="dxa"/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  <w:caps/>
              </w:rPr>
            </w:pPr>
          </w:p>
        </w:tc>
        <w:tc>
          <w:tcPr>
            <w:tcW w:w="5414" w:type="dxa"/>
            <w:gridSpan w:val="4"/>
            <w:shd w:val="clear" w:color="auto" w:fill="auto"/>
          </w:tcPr>
          <w:p w:rsidR="00010F55" w:rsidRDefault="002625FB">
            <w:pPr>
              <w:jc w:val="both"/>
              <w:rPr>
                <w:bCs/>
                <w:iCs/>
                <w:caps/>
              </w:rPr>
            </w:pPr>
            <w:r>
              <w:rPr>
                <w:bCs/>
                <w:iCs/>
                <w:caps/>
              </w:rPr>
              <w:t xml:space="preserve">3 Методика применения таможенных </w:t>
            </w:r>
            <w:r>
              <w:rPr>
                <w:bCs/>
                <w:iCs/>
                <w:caps/>
              </w:rPr>
              <w:t>пошлин</w:t>
            </w:r>
          </w:p>
        </w:tc>
      </w:tr>
      <w:tr w:rsidR="00010F55">
        <w:trPr>
          <w:trHeight w:val="307"/>
        </w:trPr>
        <w:tc>
          <w:tcPr>
            <w:tcW w:w="709" w:type="dxa"/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  <w:caps/>
              </w:rPr>
            </w:pPr>
          </w:p>
        </w:tc>
        <w:tc>
          <w:tcPr>
            <w:tcW w:w="425" w:type="dxa"/>
            <w:shd w:val="clear" w:color="auto" w:fill="auto"/>
          </w:tcPr>
          <w:p w:rsidR="00010F55" w:rsidRDefault="002625FB">
            <w:pPr>
              <w:jc w:val="both"/>
              <w:rPr>
                <w:bCs/>
                <w:iCs/>
                <w:caps/>
              </w:rPr>
            </w:pPr>
            <w:r>
              <w:rPr>
                <w:bCs/>
                <w:iCs/>
                <w:caps/>
              </w:rPr>
              <w:t>3.1</w:t>
            </w:r>
          </w:p>
        </w:tc>
        <w:tc>
          <w:tcPr>
            <w:tcW w:w="4989" w:type="dxa"/>
            <w:gridSpan w:val="3"/>
            <w:shd w:val="clear" w:color="auto" w:fill="auto"/>
          </w:tcPr>
          <w:p w:rsidR="00010F55" w:rsidRDefault="002625FB">
            <w:pPr>
              <w:jc w:val="both"/>
              <w:rPr>
                <w:bCs/>
                <w:iCs/>
                <w:caps/>
              </w:rPr>
            </w:pPr>
            <w:r>
              <w:rPr>
                <w:bCs/>
                <w:iCs/>
                <w:caps/>
              </w:rPr>
              <w:t xml:space="preserve"> Методы определения таможенной стоимости</w:t>
            </w:r>
          </w:p>
        </w:tc>
      </w:tr>
      <w:tr w:rsidR="00010F55">
        <w:trPr>
          <w:trHeight w:val="307"/>
        </w:trPr>
        <w:tc>
          <w:tcPr>
            <w:tcW w:w="709" w:type="dxa"/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010F55" w:rsidRDefault="002625FB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3.1.1</w:t>
            </w:r>
          </w:p>
        </w:tc>
        <w:tc>
          <w:tcPr>
            <w:tcW w:w="567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  <w:rPr>
                <w:bCs/>
                <w:iCs/>
              </w:rPr>
            </w:pPr>
            <w:r>
              <w:rPr>
                <w:bCs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4" behindDoc="0" locked="0" layoutInCell="1" allowOverlap="1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15875</wp:posOffset>
                      </wp:positionV>
                      <wp:extent cx="160020" cy="991235"/>
                      <wp:effectExtent l="0" t="0" r="0" b="0"/>
                      <wp:wrapNone/>
                      <wp:docPr id="4" name="Поли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480" cy="9907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r" b="b"/>
                                <a:pathLst>
                                  <a:path w="253" h="1562">
                                    <a:moveTo>
                                      <a:pt x="0" y="0"/>
                                    </a:moveTo>
                                    <a:cubicBezTo>
                                      <a:pt x="63" y="0"/>
                                      <a:pt x="126" y="65"/>
                                      <a:pt x="126" y="130"/>
                                    </a:cubicBezTo>
                                    <a:lnTo>
                                      <a:pt x="126" y="650"/>
                                    </a:lnTo>
                                    <a:cubicBezTo>
                                      <a:pt x="126" y="715"/>
                                      <a:pt x="189" y="780"/>
                                      <a:pt x="252" y="780"/>
                                    </a:cubicBezTo>
                                    <a:cubicBezTo>
                                      <a:pt x="189" y="780"/>
                                      <a:pt x="126" y="845"/>
                                      <a:pt x="126" y="910"/>
                                    </a:cubicBezTo>
                                    <a:lnTo>
                                      <a:pt x="126" y="1430"/>
                                    </a:lnTo>
                                    <a:cubicBezTo>
                                      <a:pt x="126" y="1495"/>
                                      <a:pt x="63" y="1561"/>
                                      <a:pt x="0" y="1561"/>
                                    </a:cubicBezTo>
                                  </a:path>
                                </a:pathLst>
                              </a:cu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DFDCD8" id="Полилиния 4" o:spid="_x0000_s1026" style="position:absolute;margin-left:10.3pt;margin-top:1.25pt;width:12.6pt;height:78.05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3,1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" path="m,c63,,126,65,126,130r,520c126,715,189,780,252,780v-63,,-126,65,-126,130l126,1430v,65,-63,131,-126,131e" filled="f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4280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Нумерация пунктов первого подраздела третьего раздела документа</w:t>
            </w:r>
          </w:p>
        </w:tc>
      </w:tr>
      <w:tr w:rsidR="00010F55">
        <w:tc>
          <w:tcPr>
            <w:tcW w:w="709" w:type="dxa"/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010F55" w:rsidRDefault="002625FB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 xml:space="preserve">3.1.2              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</w:rPr>
            </w:pPr>
          </w:p>
        </w:tc>
        <w:tc>
          <w:tcPr>
            <w:tcW w:w="4280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</w:rPr>
            </w:pPr>
          </w:p>
        </w:tc>
      </w:tr>
      <w:tr w:rsidR="00010F55">
        <w:tc>
          <w:tcPr>
            <w:tcW w:w="709" w:type="dxa"/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010F55" w:rsidRDefault="002625FB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3.1.3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</w:rPr>
            </w:pPr>
          </w:p>
        </w:tc>
        <w:tc>
          <w:tcPr>
            <w:tcW w:w="4280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</w:rPr>
            </w:pPr>
          </w:p>
        </w:tc>
      </w:tr>
      <w:tr w:rsidR="00010F55">
        <w:tc>
          <w:tcPr>
            <w:tcW w:w="709" w:type="dxa"/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010F55" w:rsidRDefault="002625FB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3.1.4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</w:rPr>
            </w:pPr>
          </w:p>
        </w:tc>
        <w:tc>
          <w:tcPr>
            <w:tcW w:w="4280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</w:rPr>
            </w:pPr>
          </w:p>
        </w:tc>
      </w:tr>
      <w:tr w:rsidR="00010F55">
        <w:tc>
          <w:tcPr>
            <w:tcW w:w="709" w:type="dxa"/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010F55" w:rsidRDefault="002625FB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3.1.5</w:t>
            </w:r>
          </w:p>
        </w:tc>
        <w:tc>
          <w:tcPr>
            <w:tcW w:w="567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</w:rPr>
            </w:pPr>
          </w:p>
        </w:tc>
        <w:tc>
          <w:tcPr>
            <w:tcW w:w="4280" w:type="dxa"/>
            <w:vMerge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</w:rPr>
            </w:pPr>
          </w:p>
        </w:tc>
      </w:tr>
      <w:tr w:rsidR="00010F55">
        <w:tc>
          <w:tcPr>
            <w:tcW w:w="709" w:type="dxa"/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</w:rPr>
            </w:pPr>
          </w:p>
        </w:tc>
        <w:tc>
          <w:tcPr>
            <w:tcW w:w="567" w:type="dxa"/>
            <w:gridSpan w:val="2"/>
            <w:shd w:val="clear" w:color="auto" w:fill="auto"/>
          </w:tcPr>
          <w:p w:rsidR="00010F55" w:rsidRDefault="002625FB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3.1.6</w:t>
            </w:r>
          </w:p>
        </w:tc>
        <w:tc>
          <w:tcPr>
            <w:tcW w:w="567" w:type="dxa"/>
            <w:vMerge/>
            <w:tcBorders>
              <w:top w:val="single" w:sz="4" w:space="0" w:color="000000"/>
            </w:tcBorders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</w:rPr>
            </w:pPr>
          </w:p>
        </w:tc>
        <w:tc>
          <w:tcPr>
            <w:tcW w:w="4280" w:type="dxa"/>
            <w:vMerge/>
            <w:tcBorders>
              <w:top w:val="single" w:sz="4" w:space="0" w:color="000000"/>
            </w:tcBorders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</w:rPr>
            </w:pPr>
          </w:p>
        </w:tc>
      </w:tr>
      <w:tr w:rsidR="00010F55">
        <w:trPr>
          <w:trHeight w:val="307"/>
        </w:trPr>
        <w:tc>
          <w:tcPr>
            <w:tcW w:w="709" w:type="dxa"/>
            <w:shd w:val="clear" w:color="auto" w:fill="auto"/>
          </w:tcPr>
          <w:p w:rsidR="00010F55" w:rsidRDefault="00010F55">
            <w:pPr>
              <w:jc w:val="both"/>
              <w:rPr>
                <w:bCs/>
                <w:iCs/>
              </w:rPr>
            </w:pPr>
          </w:p>
        </w:tc>
        <w:tc>
          <w:tcPr>
            <w:tcW w:w="425" w:type="dxa"/>
            <w:shd w:val="clear" w:color="auto" w:fill="auto"/>
          </w:tcPr>
          <w:p w:rsidR="00010F55" w:rsidRDefault="002625FB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>3.2</w:t>
            </w:r>
          </w:p>
        </w:tc>
        <w:tc>
          <w:tcPr>
            <w:tcW w:w="4989" w:type="dxa"/>
            <w:gridSpan w:val="3"/>
            <w:shd w:val="clear" w:color="auto" w:fill="auto"/>
          </w:tcPr>
          <w:p w:rsidR="00010F55" w:rsidRDefault="002625FB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 xml:space="preserve"> Использование таможенных пошлин при </w:t>
            </w:r>
          </w:p>
          <w:p w:rsidR="00010F55" w:rsidRDefault="002625FB">
            <w:pPr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 xml:space="preserve"> применении </w:t>
            </w:r>
            <w:r>
              <w:rPr>
                <w:bCs/>
                <w:iCs/>
              </w:rPr>
              <w:t>косвенных налогов</w:t>
            </w:r>
          </w:p>
        </w:tc>
      </w:tr>
    </w:tbl>
    <w:p w:rsidR="00010F55" w:rsidRDefault="002625FB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Если раздел </w:t>
      </w:r>
      <w:r>
        <w:t>состоит</w:t>
      </w:r>
      <w:r>
        <w:rPr>
          <w:sz w:val="22"/>
          <w:szCs w:val="22"/>
        </w:rPr>
        <w:t xml:space="preserve"> из одного подраздела, то подраздел не выделяется. </w:t>
      </w:r>
    </w:p>
    <w:p w:rsidR="00010F55" w:rsidRDefault="002625FB">
      <w:pPr>
        <w:ind w:firstLine="709"/>
        <w:jc w:val="both"/>
      </w:pPr>
      <w:r>
        <w:t>Разделы, подразделы должны иметь заголовки, четко и кратко отражающие их содержание.</w:t>
      </w:r>
    </w:p>
    <w:p w:rsidR="00010F55" w:rsidRDefault="002625FB">
      <w:pPr>
        <w:ind w:firstLine="709"/>
        <w:jc w:val="both"/>
      </w:pPr>
      <w:r>
        <w:rPr>
          <w:b/>
          <w:bCs/>
        </w:rPr>
        <w:lastRenderedPageBreak/>
        <w:t xml:space="preserve">Заголовки </w:t>
      </w:r>
      <w:r>
        <w:rPr>
          <w:b/>
        </w:rPr>
        <w:t>разделов, подразделов, пунктов</w:t>
      </w:r>
      <w:r>
        <w:t xml:space="preserve"> начинают с абзацного отступа и печатают </w:t>
      </w:r>
      <w:r>
        <w:rPr>
          <w:b/>
        </w:rPr>
        <w:t>прописными (заглавными) буквами без точки в конце, не подчеркивая</w:t>
      </w:r>
      <w:r>
        <w:t xml:space="preserve">. Если заголовок состоит из двух предложений, их разделяют точкой. </w:t>
      </w:r>
    </w:p>
    <w:p w:rsidR="00010F55" w:rsidRDefault="002625FB">
      <w:pPr>
        <w:ind w:firstLine="709"/>
        <w:jc w:val="both"/>
      </w:pPr>
      <w:r>
        <w:t xml:space="preserve">Внутри пунктов могут быть приведены перечисления. Перед каждым перечислением ставят дефис или, при необходимости, ссылки в </w:t>
      </w:r>
      <w:r>
        <w:t>тексте документа на одно из перечислений – строчную букву, после которой ставится скобка. Для дальнейшей детализации перечислений необходимо использовать арабские цифры, после которых ставится скобка, а запись производится с абзацного отступа, как показано</w:t>
      </w:r>
      <w:r>
        <w:t xml:space="preserve"> в примере.</w:t>
      </w:r>
    </w:p>
    <w:p w:rsidR="00010F55" w:rsidRDefault="002625FB">
      <w:pPr>
        <w:ind w:firstLine="709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>Пример</w:t>
      </w:r>
    </w:p>
    <w:p w:rsidR="00010F55" w:rsidRDefault="002625FB">
      <w:pPr>
        <w:jc w:val="both"/>
        <w:rPr>
          <w:i/>
          <w:iCs/>
        </w:rPr>
      </w:pPr>
      <w:r>
        <w:rPr>
          <w:i/>
          <w:iCs/>
        </w:rPr>
        <w:t>а) ___________</w:t>
      </w:r>
    </w:p>
    <w:p w:rsidR="00010F55" w:rsidRDefault="002625FB">
      <w:pPr>
        <w:jc w:val="both"/>
        <w:rPr>
          <w:i/>
          <w:iCs/>
        </w:rPr>
      </w:pPr>
      <w:r>
        <w:rPr>
          <w:i/>
          <w:iCs/>
        </w:rPr>
        <w:t>б) ___________</w:t>
      </w:r>
    </w:p>
    <w:p w:rsidR="00010F55" w:rsidRDefault="002625FB">
      <w:pPr>
        <w:jc w:val="both"/>
        <w:rPr>
          <w:i/>
          <w:iCs/>
        </w:rPr>
      </w:pPr>
      <w:r>
        <w:rPr>
          <w:i/>
          <w:iCs/>
        </w:rPr>
        <w:t>1) ________</w:t>
      </w:r>
    </w:p>
    <w:p w:rsidR="00010F55" w:rsidRDefault="002625FB">
      <w:pPr>
        <w:jc w:val="both"/>
        <w:rPr>
          <w:i/>
          <w:iCs/>
        </w:rPr>
      </w:pPr>
      <w:r>
        <w:rPr>
          <w:i/>
          <w:iCs/>
        </w:rPr>
        <w:t>2) ________</w:t>
      </w:r>
    </w:p>
    <w:p w:rsidR="00010F55" w:rsidRDefault="002625FB">
      <w:pPr>
        <w:jc w:val="both"/>
        <w:rPr>
          <w:i/>
          <w:iCs/>
        </w:rPr>
      </w:pPr>
      <w:r>
        <w:rPr>
          <w:i/>
          <w:iCs/>
        </w:rPr>
        <w:t>в) ___________</w:t>
      </w:r>
    </w:p>
    <w:p w:rsidR="00010F55" w:rsidRDefault="002625FB">
      <w:pPr>
        <w:ind w:firstLine="709"/>
        <w:jc w:val="both"/>
      </w:pPr>
      <w:r>
        <w:t xml:space="preserve">Каждый структурный элемент работы (содержание, введение, главы основной части работы, заключение, список использованных источников, заключение, приложения) надо </w:t>
      </w:r>
      <w:r>
        <w:t>начинать с нового листа.</w:t>
      </w:r>
    </w:p>
    <w:p w:rsidR="00010F55" w:rsidRDefault="002625FB">
      <w:pPr>
        <w:ind w:firstLine="709"/>
        <w:jc w:val="both"/>
      </w:pPr>
      <w:r>
        <w:rPr>
          <w:b/>
          <w:bCs/>
        </w:rPr>
        <w:t xml:space="preserve">Нумерация страниц </w:t>
      </w:r>
      <w:r>
        <w:t>работы, включая приложения, должна быть сквозной. Первой страницей является титульный лист, второй (при необходимости и третьей) – содержание, последующей – введение. Номера страниц проставляют, начиная с введения</w:t>
      </w:r>
      <w:r>
        <w:t>, арабскими цифрами в центре нижней части листа без точки.</w:t>
      </w:r>
    </w:p>
    <w:p w:rsidR="00010F55" w:rsidRDefault="002625FB">
      <w:pPr>
        <w:ind w:firstLine="709"/>
        <w:jc w:val="both"/>
      </w:pPr>
      <w:r>
        <w:t>Иллюстрации и таблицы, расположенные на отдельных листах, включают в общую нумерацию страниц работы.</w:t>
      </w:r>
    </w:p>
    <w:p w:rsidR="00010F55" w:rsidRDefault="002625FB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В тексте следует избегать использования личных местоимений, заменяя их безличными формами (</w:t>
      </w:r>
      <w:r>
        <w:rPr>
          <w:b/>
          <w:bCs/>
          <w:sz w:val="22"/>
          <w:szCs w:val="22"/>
        </w:rPr>
        <w:t>вмест</w:t>
      </w:r>
      <w:r>
        <w:rPr>
          <w:b/>
          <w:bCs/>
          <w:sz w:val="22"/>
          <w:szCs w:val="22"/>
        </w:rPr>
        <w:t>о «я считаю» – «считается»).</w:t>
      </w:r>
    </w:p>
    <w:p w:rsidR="00010F55" w:rsidRDefault="002625FB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Рекомендуется использование вводных и соединительных слов «таким образом», «из этого следует», «в связи с» и т.д.) для подчеркивания причинно-следственных связей и выражения личного отношения к излагаемому материалу. Каждый раз</w:t>
      </w:r>
      <w:r>
        <w:rPr>
          <w:sz w:val="22"/>
          <w:szCs w:val="22"/>
        </w:rPr>
        <w:t>дел, подраздел должен заканчиваться кратким выводом.</w:t>
      </w:r>
    </w:p>
    <w:p w:rsidR="00010F55" w:rsidRDefault="002625FB">
      <w:pPr>
        <w:ind w:firstLine="709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В тексте не допускаются сокращения слов. </w:t>
      </w:r>
    </w:p>
    <w:p w:rsidR="00010F55" w:rsidRDefault="002625FB">
      <w:pPr>
        <w:ind w:firstLine="709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Исключение составляют:</w:t>
      </w:r>
    </w:p>
    <w:p w:rsidR="00010F55" w:rsidRDefault="002625FB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общепринятые сокращения, установленные правилами русской орфографии и пунктуации;</w:t>
      </w:r>
    </w:p>
    <w:p w:rsidR="00010F55" w:rsidRDefault="002625FB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сокращения, применяемые с цифровыми величинами;</w:t>
      </w:r>
    </w:p>
    <w:p w:rsidR="00010F55" w:rsidRDefault="002625FB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сокращен</w:t>
      </w:r>
      <w:r>
        <w:rPr>
          <w:sz w:val="22"/>
          <w:szCs w:val="22"/>
        </w:rPr>
        <w:t>ия единиц измерения величин;</w:t>
      </w:r>
    </w:p>
    <w:p w:rsidR="00010F55" w:rsidRDefault="002625FB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сокращения в примечаниях, сносках и списке литературы, предусмотренные правилами библиографического описания.</w:t>
      </w:r>
    </w:p>
    <w:p w:rsidR="00010F55" w:rsidRDefault="00010F55">
      <w:pPr>
        <w:jc w:val="both"/>
      </w:pPr>
    </w:p>
    <w:p w:rsidR="00010F55" w:rsidRDefault="002625FB">
      <w:pPr>
        <w:jc w:val="both"/>
        <w:rPr>
          <w:b/>
        </w:rPr>
      </w:pPr>
      <w:bookmarkStart w:id="125" w:name="_Toc337595845"/>
      <w:bookmarkStart w:id="126" w:name="_Toc472549901"/>
      <w:r>
        <w:rPr>
          <w:b/>
        </w:rPr>
        <w:t>4.3. Оформление рисунков</w:t>
      </w:r>
      <w:bookmarkEnd w:id="125"/>
      <w:bookmarkEnd w:id="126"/>
    </w:p>
    <w:p w:rsidR="00010F55" w:rsidRDefault="002625FB">
      <w:pPr>
        <w:ind w:firstLine="709"/>
        <w:jc w:val="both"/>
      </w:pPr>
      <w:r>
        <w:t>Все иллюстрации (чертежи, схемы, графики, диаграммы, компьютерные распечатки, фотоснимки) и</w:t>
      </w:r>
      <w:r>
        <w:t>менуются рисунками.</w:t>
      </w:r>
    </w:p>
    <w:p w:rsidR="00010F55" w:rsidRDefault="002625FB">
      <w:pPr>
        <w:ind w:firstLine="709"/>
        <w:jc w:val="both"/>
      </w:pPr>
      <w:r>
        <w:t>Иллюстрации могут быть в компьютерном исполнении, в том числе и цветными.</w:t>
      </w:r>
    </w:p>
    <w:p w:rsidR="00010F55" w:rsidRDefault="002625FB">
      <w:pPr>
        <w:ind w:firstLine="709"/>
        <w:jc w:val="both"/>
      </w:pPr>
      <w:r>
        <w:t>Количество иллюстраций (рисунков), помещенных в тексте работы, определяется ее содержанием и должно быть достаточным для того, чтобы придать излагаемому материалу</w:t>
      </w:r>
      <w:r>
        <w:t xml:space="preserve"> наглядность.</w:t>
      </w:r>
    </w:p>
    <w:p w:rsidR="00010F55" w:rsidRDefault="002625FB">
      <w:pPr>
        <w:ind w:firstLine="709"/>
        <w:jc w:val="both"/>
      </w:pPr>
      <w:r>
        <w:t>Иллюстрации следует располагать непосредственно после текста, в котором они упоминаются впервые, или на следующей странице. На все иллюстрации должны быть даны ссылки в тексте.</w:t>
      </w:r>
    </w:p>
    <w:p w:rsidR="00010F55" w:rsidRDefault="002625FB">
      <w:pPr>
        <w:ind w:firstLine="709"/>
        <w:jc w:val="both"/>
      </w:pPr>
      <w:r>
        <w:t>Иллюстрации, расположенные на отдельных страницах, включаются в о</w:t>
      </w:r>
      <w:r>
        <w:t>бщую нумерацию страниц. Фотоснимки размером меньше формата А4 должны быть наклеены на стандартные листы белой бумаги.</w:t>
      </w:r>
    </w:p>
    <w:p w:rsidR="00010F55" w:rsidRDefault="002625FB">
      <w:pPr>
        <w:ind w:firstLine="709"/>
        <w:jc w:val="both"/>
      </w:pPr>
      <w:r>
        <w:t xml:space="preserve">Иллюстрации обозначаются словом «Рисунок» и нумеруются </w:t>
      </w:r>
      <w:r>
        <w:rPr>
          <w:b/>
        </w:rPr>
        <w:t>последовательно арабскими цифрами в пределах всей работы (сквозной нумерацией)</w:t>
      </w:r>
      <w:r>
        <w:t xml:space="preserve">, за </w:t>
      </w:r>
      <w:r>
        <w:t xml:space="preserve">исключением иллюстраций, приведенных в приложениях. Если рисунок в тексте один, он обозначается «Рисунок 1». Допускается нумеровать иллюстрации в пределах раздела. В этом случае номер </w:t>
      </w:r>
      <w:r>
        <w:lastRenderedPageBreak/>
        <w:t xml:space="preserve">иллюстрации состоит из номера раздела и порядкового номера иллюстрации, </w:t>
      </w:r>
      <w:r>
        <w:t xml:space="preserve">разделенных точкой, например, Рисунок 1.1. </w:t>
      </w:r>
    </w:p>
    <w:p w:rsidR="00010F55" w:rsidRDefault="002625FB">
      <w:pPr>
        <w:ind w:firstLine="709"/>
        <w:jc w:val="both"/>
      </w:pPr>
      <w:r>
        <w:t xml:space="preserve">Слово «Рисунок» и его наименование помещают после поясняющих данных </w:t>
      </w:r>
      <w:r>
        <w:rPr>
          <w:b/>
        </w:rPr>
        <w:t>посередине строки</w:t>
      </w:r>
      <w:r>
        <w:t xml:space="preserve"> следующим образом: </w:t>
      </w:r>
    </w:p>
    <w:p w:rsidR="00010F55" w:rsidRDefault="00010F55">
      <w:pPr>
        <w:jc w:val="both"/>
      </w:pPr>
    </w:p>
    <w:p w:rsidR="00010F55" w:rsidRDefault="002625FB">
      <w:pPr>
        <w:jc w:val="both"/>
      </w:pPr>
      <w:r>
        <w:t>Рисунок 1 – Структура иностранных инвестиций в экономику Российской Федерации по видам за 2010-2012 гг.</w:t>
      </w:r>
    </w:p>
    <w:p w:rsidR="00010F55" w:rsidRDefault="00010F55">
      <w:pPr>
        <w:jc w:val="both"/>
      </w:pPr>
    </w:p>
    <w:p w:rsidR="00010F55" w:rsidRDefault="002625FB">
      <w:pPr>
        <w:ind w:firstLine="709"/>
        <w:jc w:val="both"/>
      </w:pPr>
      <w:r>
        <w:t>При ссылке на иллюстрации следует писать «…в соответствии с рисунком 2» при сквозной нумерации и «…в соответствии с рисунком 1.2» при нумерации в пределах раздела.</w:t>
      </w:r>
    </w:p>
    <w:p w:rsidR="00010F55" w:rsidRDefault="002625FB">
      <w:pPr>
        <w:ind w:firstLine="709"/>
        <w:jc w:val="both"/>
      </w:pPr>
      <w:r>
        <w:t>Иллюстрации каждого приложения обозначают отдельной нумерацией арабскими цифрами с добавлени</w:t>
      </w:r>
      <w:r>
        <w:t>ем перед цифрой обозначения приложения, например, Рисунок А.3.</w:t>
      </w:r>
    </w:p>
    <w:p w:rsidR="00010F55" w:rsidRDefault="002625FB">
      <w:pPr>
        <w:ind w:firstLine="709"/>
        <w:jc w:val="both"/>
      </w:pPr>
      <w:r>
        <w:t xml:space="preserve">Если рисунок взят из первичного источника без авторской переработки, следует сделать ссылку, например: </w:t>
      </w:r>
    </w:p>
    <w:p w:rsidR="00010F55" w:rsidRDefault="002625FB">
      <w:pPr>
        <w:ind w:firstLine="709"/>
        <w:jc w:val="both"/>
      </w:pPr>
      <w:r>
        <w:t>Рисунок 2 – Факторы внешней и внутренней среды международных компаний [8, с. 15]</w:t>
      </w:r>
    </w:p>
    <w:p w:rsidR="00010F55" w:rsidRDefault="002625FB">
      <w:pPr>
        <w:ind w:firstLine="709"/>
        <w:jc w:val="both"/>
      </w:pPr>
      <w:r>
        <w:t>Если рис</w:t>
      </w:r>
      <w:r>
        <w:t xml:space="preserve">унок является авторской разработкой, необходимо после заголовка рисунка поставить знак сноски и указать в форме подстрочной сноски внизу страницы, на основании каких источников он составлен, например: </w:t>
      </w:r>
    </w:p>
    <w:p w:rsidR="00010F55" w:rsidRDefault="002625FB">
      <w:pPr>
        <w:jc w:val="both"/>
      </w:pPr>
      <w:r>
        <w:t xml:space="preserve">______________ </w:t>
      </w:r>
    </w:p>
    <w:p w:rsidR="00010F55" w:rsidRDefault="002625FB">
      <w:pPr>
        <w:jc w:val="both"/>
      </w:pPr>
      <w:r>
        <w:rPr>
          <w:vertAlign w:val="superscript"/>
        </w:rPr>
        <w:t xml:space="preserve">1 </w:t>
      </w:r>
      <w:r>
        <w:t>Составлено автором по: [15, 23, 42].</w:t>
      </w:r>
      <w:r>
        <w:t xml:space="preserve"> </w:t>
      </w:r>
    </w:p>
    <w:p w:rsidR="00010F55" w:rsidRDefault="002625FB">
      <w:pPr>
        <w:ind w:firstLine="709"/>
        <w:jc w:val="both"/>
      </w:pPr>
      <w:r>
        <w:t>При необходимости между рисунком и его заголовком помещаются поясняющие данные (подрисуночный текст), например, легенда.</w:t>
      </w:r>
    </w:p>
    <w:p w:rsidR="00010F55" w:rsidRDefault="00010F55">
      <w:pPr>
        <w:jc w:val="both"/>
      </w:pPr>
    </w:p>
    <w:p w:rsidR="00010F55" w:rsidRDefault="002625FB">
      <w:pPr>
        <w:jc w:val="both"/>
        <w:rPr>
          <w:b/>
        </w:rPr>
      </w:pPr>
      <w:bookmarkStart w:id="127" w:name="_Toc472549902"/>
      <w:bookmarkStart w:id="128" w:name="_Toc337595846"/>
      <w:r>
        <w:rPr>
          <w:b/>
        </w:rPr>
        <w:t>4. Оформление таблиц</w:t>
      </w:r>
      <w:bookmarkEnd w:id="127"/>
      <w:bookmarkEnd w:id="128"/>
    </w:p>
    <w:p w:rsidR="00010F55" w:rsidRDefault="002625FB">
      <w:pPr>
        <w:ind w:firstLine="709"/>
        <w:jc w:val="both"/>
      </w:pPr>
      <w:r>
        <w:t>Цифровой материал, как правило, должен оформляться в виде таблиц, что повышает наглядность и удобство сравнения</w:t>
      </w:r>
      <w:r>
        <w:t xml:space="preserve"> показателей. Название таблицы, при его наличии, должно отражать ее содержание, быть точным и кратким. Название таблицы следует помещать над таблицей слева, без абзацного отступа в одну строку с ее номером через тире. </w:t>
      </w:r>
    </w:p>
    <w:p w:rsidR="00010F55" w:rsidRDefault="002625FB">
      <w:pPr>
        <w:ind w:firstLine="709"/>
        <w:jc w:val="both"/>
        <w:rPr>
          <w:b/>
          <w:bCs/>
        </w:rPr>
      </w:pPr>
      <w:r>
        <w:rPr>
          <w:b/>
          <w:bCs/>
        </w:rPr>
        <w:t>Пример построения таблицы</w:t>
      </w:r>
    </w:p>
    <w:p w:rsidR="00010F55" w:rsidRDefault="002625FB">
      <w:pPr>
        <w:jc w:val="both"/>
      </w:pPr>
      <w:r>
        <w:t>Таблица ___</w:t>
      </w:r>
      <w:r>
        <w:t>________  тире  ________________</w:t>
      </w:r>
    </w:p>
    <w:p w:rsidR="00010F55" w:rsidRDefault="002625FB">
      <w:pPr>
        <w:jc w:val="both"/>
        <w:rPr>
          <w:sz w:val="20"/>
          <w:szCs w:val="20"/>
        </w:rPr>
      </w:pPr>
      <w:r>
        <w:t xml:space="preserve">                     </w:t>
      </w:r>
      <w:r>
        <w:rPr>
          <w:sz w:val="20"/>
          <w:szCs w:val="20"/>
        </w:rPr>
        <w:t>номер                    название таблицы</w:t>
      </w:r>
    </w:p>
    <w:p w:rsidR="00010F55" w:rsidRDefault="002625FB">
      <w:pPr>
        <w:jc w:val="both"/>
        <w:rPr>
          <w:b/>
          <w:bCs/>
        </w:rPr>
      </w:pPr>
      <w:r>
        <w:rPr>
          <w:noProof/>
        </w:rPr>
        <w:drawing>
          <wp:inline distT="0" distB="0" distL="19050" distR="9525">
            <wp:extent cx="3933825" cy="1562100"/>
            <wp:effectExtent l="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22747" t="47839" r="9334" b="25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F55" w:rsidRDefault="00010F55">
      <w:pPr>
        <w:jc w:val="both"/>
        <w:rPr>
          <w:sz w:val="20"/>
          <w:szCs w:val="20"/>
        </w:rPr>
      </w:pPr>
    </w:p>
    <w:p w:rsidR="00010F55" w:rsidRDefault="002625FB">
      <w:pPr>
        <w:ind w:firstLine="709"/>
        <w:jc w:val="both"/>
      </w:pPr>
      <w:r>
        <w:t xml:space="preserve">Таблицу следует располагать в работе непосредственно после текста, в котором она упоминается впервые, или на следующей странице. Располагают ее так, чтобы </w:t>
      </w:r>
      <w:r>
        <w:t>было удобно рассматривать без поворота или с поворотом по часовой стрелке.</w:t>
      </w:r>
    </w:p>
    <w:p w:rsidR="00010F55" w:rsidRDefault="002625FB">
      <w:pPr>
        <w:ind w:firstLine="709"/>
        <w:jc w:val="both"/>
      </w:pPr>
      <w:r>
        <w:t>Допускается применять размер шрифта в таблице меньший, чем в тексте работы, но не менее 10 pt.</w:t>
      </w:r>
    </w:p>
    <w:p w:rsidR="00010F55" w:rsidRDefault="002625FB">
      <w:pPr>
        <w:ind w:firstLine="709"/>
        <w:jc w:val="both"/>
      </w:pPr>
      <w:r>
        <w:t xml:space="preserve">На все таблицы должны быть ссылки в тексте. При ссылке следует писать слово «таблица» </w:t>
      </w:r>
      <w:r>
        <w:t>с указанием ее номера (знак № не ставится).</w:t>
      </w:r>
    </w:p>
    <w:p w:rsidR="00010F55" w:rsidRDefault="002625FB">
      <w:pPr>
        <w:ind w:firstLine="709"/>
        <w:jc w:val="both"/>
      </w:pPr>
      <w:r>
        <w:t>Таблицу с большим количеством строк допускается переносить на другой лист (страницу). При переносе таблицы на другой лист (страницу) заголовок помещают только над ее первой частью. Над другими частями таблицы пиш</w:t>
      </w:r>
      <w:r>
        <w:t xml:space="preserve">ут слово «Продолжение таблицы» (справа) и указывают номер таблицы, например: «Продолжение таблицы 1». </w:t>
      </w:r>
    </w:p>
    <w:p w:rsidR="00010F55" w:rsidRDefault="002625FB">
      <w:pPr>
        <w:ind w:firstLine="709"/>
        <w:jc w:val="both"/>
      </w:pPr>
      <w:r>
        <w:lastRenderedPageBreak/>
        <w:t>Таблицу с большим количеством граф допускается делить на части и помещать одну часть под другой в пределах одной страницы. Если строки и графы таблицы вы</w:t>
      </w:r>
      <w:r>
        <w:t>ходят за формат страницы, то в первом случае в каждой части таблицы повторяется головка, во втором – боковик.</w:t>
      </w:r>
    </w:p>
    <w:p w:rsidR="00010F55" w:rsidRDefault="002625FB">
      <w:pPr>
        <w:ind w:firstLine="709"/>
        <w:jc w:val="both"/>
        <w:rPr>
          <w:szCs w:val="22"/>
        </w:rPr>
      </w:pPr>
      <w:r>
        <w:t>В примечании (под таблицей) или в ссылке по тексту необходимо указать, на основании каких данных она составлена (собственных исследований или лите</w:t>
      </w:r>
      <w:r>
        <w:t xml:space="preserve">ратурных источников). Под таблицей делаются также необходимые пояснения к данным таблицы (числам, словам). При этом над поясняемыми данными </w:t>
      </w:r>
      <w:r>
        <w:rPr>
          <w:szCs w:val="22"/>
        </w:rPr>
        <w:t>справа ставятся арабская цифра со скобкой и переносится в сноску.</w:t>
      </w:r>
    </w:p>
    <w:p w:rsidR="00010F55" w:rsidRDefault="002625FB">
      <w:pPr>
        <w:ind w:firstLine="709"/>
        <w:jc w:val="both"/>
        <w:rPr>
          <w:b/>
          <w:bCs/>
          <w:iCs/>
          <w:szCs w:val="22"/>
        </w:rPr>
      </w:pPr>
      <w:r>
        <w:rPr>
          <w:b/>
          <w:bCs/>
          <w:iCs/>
          <w:szCs w:val="22"/>
        </w:rPr>
        <w:t>Пример построения таблицы с пояснениями</w:t>
      </w:r>
    </w:p>
    <w:p w:rsidR="00010F55" w:rsidRDefault="002625FB">
      <w:pPr>
        <w:jc w:val="both"/>
        <w:rPr>
          <w:szCs w:val="22"/>
          <w:u w:val="single"/>
        </w:rPr>
      </w:pPr>
      <w:r>
        <w:rPr>
          <w:szCs w:val="22"/>
        </w:rPr>
        <w:t xml:space="preserve">Таблица 1 </w:t>
      </w:r>
      <w:r>
        <w:rPr>
          <w:szCs w:val="22"/>
        </w:rPr>
        <w:t xml:space="preserve">- </w:t>
      </w:r>
      <w:r>
        <w:rPr>
          <w:szCs w:val="22"/>
          <w:u w:val="single"/>
        </w:rPr>
        <w:t>_______(Название)________</w:t>
      </w:r>
    </w:p>
    <w:p w:rsidR="00010F55" w:rsidRDefault="002625FB">
      <w:pPr>
        <w:jc w:val="both"/>
        <w:rPr>
          <w:szCs w:val="22"/>
          <w:u w:val="single"/>
        </w:rPr>
      </w:pPr>
      <w:r>
        <w:rPr>
          <w:szCs w:val="22"/>
        </w:rPr>
        <w:t xml:space="preserve"> </w:t>
      </w:r>
    </w:p>
    <w:tbl>
      <w:tblPr>
        <w:tblW w:w="637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34"/>
        <w:gridCol w:w="1275"/>
        <w:gridCol w:w="1277"/>
        <w:gridCol w:w="1276"/>
        <w:gridCol w:w="1417"/>
      </w:tblGrid>
      <w:tr w:rsidR="00010F55">
        <w:trPr>
          <w:cantSplit/>
        </w:trPr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r>
              <w:rPr>
                <w:szCs w:val="22"/>
              </w:rPr>
              <w:t>П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bookmarkStart w:id="129" w:name="_Toc472549903"/>
            <w:bookmarkStart w:id="130" w:name="_Toc447144719"/>
            <w:bookmarkStart w:id="131" w:name="_Toc446604403"/>
            <w:bookmarkStart w:id="132" w:name="_Toc429935725"/>
            <w:bookmarkStart w:id="133" w:name="_Toc429935546"/>
            <w:r>
              <w:rPr>
                <w:szCs w:val="22"/>
              </w:rPr>
              <w:t>А</w:t>
            </w:r>
            <w:bookmarkEnd w:id="129"/>
            <w:bookmarkEnd w:id="130"/>
            <w:bookmarkEnd w:id="131"/>
            <w:bookmarkEnd w:id="132"/>
            <w:bookmarkEnd w:id="133"/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bookmarkStart w:id="134" w:name="_Toc472549904"/>
            <w:bookmarkStart w:id="135" w:name="_Toc447144720"/>
            <w:bookmarkStart w:id="136" w:name="_Toc446604404"/>
            <w:bookmarkStart w:id="137" w:name="_Toc429935726"/>
            <w:bookmarkStart w:id="138" w:name="_Toc429935547"/>
            <w:r>
              <w:rPr>
                <w:szCs w:val="22"/>
              </w:rPr>
              <w:t>Б</w:t>
            </w:r>
            <w:bookmarkEnd w:id="134"/>
            <w:bookmarkEnd w:id="135"/>
            <w:bookmarkEnd w:id="136"/>
            <w:bookmarkEnd w:id="137"/>
            <w:bookmarkEnd w:id="138"/>
          </w:p>
        </w:tc>
        <w:tc>
          <w:tcPr>
            <w:tcW w:w="26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bookmarkStart w:id="139" w:name="_Toc472549905"/>
            <w:bookmarkStart w:id="140" w:name="_Toc447144721"/>
            <w:bookmarkStart w:id="141" w:name="_Toc446604405"/>
            <w:bookmarkStart w:id="142" w:name="_Toc429935727"/>
            <w:bookmarkStart w:id="143" w:name="_Toc429935548"/>
            <w:r>
              <w:rPr>
                <w:szCs w:val="22"/>
              </w:rPr>
              <w:t>В</w:t>
            </w:r>
            <w:bookmarkEnd w:id="139"/>
            <w:bookmarkEnd w:id="140"/>
            <w:bookmarkEnd w:id="141"/>
            <w:bookmarkEnd w:id="142"/>
            <w:bookmarkEnd w:id="143"/>
          </w:p>
        </w:tc>
      </w:tr>
      <w:tr w:rsidR="00010F55">
        <w:trPr>
          <w:cantSplit/>
        </w:trPr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0F55" w:rsidRDefault="00010F55">
            <w:pPr>
              <w:jc w:val="both"/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0F55" w:rsidRDefault="00010F55">
            <w:pPr>
              <w:jc w:val="both"/>
              <w:rPr>
                <w:rFonts w:eastAsia="Arial Unicode MS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0F55" w:rsidRDefault="00010F55">
            <w:pPr>
              <w:jc w:val="both"/>
              <w:rPr>
                <w:rFonts w:eastAsia="Arial Unicode M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bookmarkStart w:id="144" w:name="_Toc472549906"/>
            <w:bookmarkStart w:id="145" w:name="_Toc447144722"/>
            <w:bookmarkStart w:id="146" w:name="_Toc446604406"/>
            <w:bookmarkStart w:id="147" w:name="_Toc429935728"/>
            <w:bookmarkStart w:id="148" w:name="_Toc429935549"/>
            <w:r>
              <w:rPr>
                <w:szCs w:val="22"/>
              </w:rPr>
              <w:t>1</w:t>
            </w:r>
            <w:bookmarkEnd w:id="144"/>
            <w:bookmarkEnd w:id="145"/>
            <w:bookmarkEnd w:id="146"/>
            <w:bookmarkEnd w:id="147"/>
            <w:bookmarkEnd w:id="148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bookmarkStart w:id="149" w:name="_Toc472549907"/>
            <w:bookmarkStart w:id="150" w:name="_Toc447144723"/>
            <w:bookmarkStart w:id="151" w:name="_Toc446604407"/>
            <w:bookmarkStart w:id="152" w:name="_Toc429935729"/>
            <w:bookmarkStart w:id="153" w:name="_Toc429935550"/>
            <w:r>
              <w:rPr>
                <w:szCs w:val="22"/>
              </w:rPr>
              <w:t>2</w:t>
            </w:r>
            <w:bookmarkEnd w:id="149"/>
            <w:bookmarkEnd w:id="150"/>
            <w:bookmarkEnd w:id="151"/>
            <w:bookmarkEnd w:id="152"/>
            <w:bookmarkEnd w:id="153"/>
          </w:p>
        </w:tc>
      </w:tr>
      <w:tr w:rsidR="00010F5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r>
              <w:rPr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r>
              <w:rPr>
                <w:szCs w:val="22"/>
              </w:rPr>
              <w:t xml:space="preserve">10 </w:t>
            </w:r>
            <w:r>
              <w:rPr>
                <w:szCs w:val="22"/>
                <w:vertAlign w:val="superscript"/>
              </w:rPr>
              <w:t>1)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bookmarkStart w:id="154" w:name="_Toc472549908"/>
            <w:bookmarkStart w:id="155" w:name="_Toc447144724"/>
            <w:bookmarkStart w:id="156" w:name="_Toc446604408"/>
            <w:bookmarkStart w:id="157" w:name="_Toc429935730"/>
            <w:bookmarkStart w:id="158" w:name="_Toc429935551"/>
            <w:r>
              <w:rPr>
                <w:szCs w:val="22"/>
              </w:rPr>
              <w:t>25</w:t>
            </w:r>
            <w:bookmarkEnd w:id="154"/>
            <w:bookmarkEnd w:id="155"/>
            <w:bookmarkEnd w:id="156"/>
            <w:bookmarkEnd w:id="157"/>
            <w:bookmarkEnd w:id="158"/>
            <w:r>
              <w:rPr>
                <w:szCs w:val="22"/>
              </w:rPr>
              <w:t xml:space="preserve">       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bookmarkStart w:id="159" w:name="_Toc472549909"/>
            <w:bookmarkStart w:id="160" w:name="_Toc447144725"/>
            <w:bookmarkStart w:id="161" w:name="_Toc446604409"/>
            <w:bookmarkStart w:id="162" w:name="_Toc429935731"/>
            <w:bookmarkStart w:id="163" w:name="_Toc429935552"/>
            <w:r>
              <w:rPr>
                <w:szCs w:val="22"/>
              </w:rPr>
              <w:t>15</w:t>
            </w:r>
            <w:bookmarkEnd w:id="159"/>
            <w:bookmarkEnd w:id="160"/>
            <w:bookmarkEnd w:id="161"/>
            <w:bookmarkEnd w:id="162"/>
            <w:bookmarkEnd w:id="163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bookmarkStart w:id="164" w:name="_Toc472549910"/>
            <w:bookmarkStart w:id="165" w:name="_Toc447144726"/>
            <w:bookmarkStart w:id="166" w:name="_Toc446604410"/>
            <w:bookmarkStart w:id="167" w:name="_Toc429935732"/>
            <w:bookmarkStart w:id="168" w:name="_Toc429935553"/>
            <w:r>
              <w:rPr>
                <w:szCs w:val="22"/>
              </w:rPr>
              <w:t>10</w:t>
            </w:r>
            <w:bookmarkEnd w:id="164"/>
            <w:bookmarkEnd w:id="165"/>
            <w:bookmarkEnd w:id="166"/>
            <w:bookmarkEnd w:id="167"/>
            <w:bookmarkEnd w:id="168"/>
          </w:p>
          <w:p w:rsidR="00010F55" w:rsidRDefault="00010F55">
            <w:pPr>
              <w:jc w:val="both"/>
            </w:pPr>
          </w:p>
        </w:tc>
      </w:tr>
      <w:tr w:rsidR="00010F5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r>
              <w:rPr>
                <w:szCs w:val="22"/>
              </w:rPr>
              <w:t xml:space="preserve">2           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r>
              <w:rPr>
                <w:szCs w:val="22"/>
              </w:rPr>
              <w:t>20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bookmarkStart w:id="169" w:name="_Toc472549911"/>
            <w:bookmarkStart w:id="170" w:name="_Toc447144727"/>
            <w:bookmarkStart w:id="171" w:name="_Toc446604411"/>
            <w:bookmarkStart w:id="172" w:name="_Toc429935733"/>
            <w:bookmarkStart w:id="173" w:name="_Toc429935554"/>
            <w:r>
              <w:rPr>
                <w:szCs w:val="22"/>
              </w:rPr>
              <w:t>30</w:t>
            </w:r>
            <w:bookmarkEnd w:id="169"/>
            <w:bookmarkEnd w:id="170"/>
            <w:bookmarkEnd w:id="171"/>
            <w:bookmarkEnd w:id="172"/>
            <w:bookmarkEnd w:id="173"/>
            <w:r>
              <w:rPr>
                <w:szCs w:val="22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bookmarkStart w:id="174" w:name="_Toc472549912"/>
            <w:bookmarkStart w:id="175" w:name="_Toc447144728"/>
            <w:bookmarkStart w:id="176" w:name="_Toc446604412"/>
            <w:bookmarkStart w:id="177" w:name="_Toc429935734"/>
            <w:bookmarkStart w:id="178" w:name="_Toc429935555"/>
            <w:r>
              <w:rPr>
                <w:szCs w:val="22"/>
              </w:rPr>
              <w:t>20</w:t>
            </w:r>
            <w:bookmarkEnd w:id="174"/>
            <w:bookmarkEnd w:id="175"/>
            <w:bookmarkEnd w:id="176"/>
            <w:bookmarkEnd w:id="177"/>
            <w:bookmarkEnd w:id="178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bookmarkStart w:id="179" w:name="_Toc472549913"/>
            <w:bookmarkStart w:id="180" w:name="_Toc447144729"/>
            <w:bookmarkStart w:id="181" w:name="_Toc446604413"/>
            <w:bookmarkStart w:id="182" w:name="_Toc429935735"/>
            <w:bookmarkStart w:id="183" w:name="_Toc429935556"/>
            <w:r>
              <w:rPr>
                <w:szCs w:val="22"/>
              </w:rPr>
              <w:t>10</w:t>
            </w:r>
            <w:bookmarkEnd w:id="179"/>
            <w:bookmarkEnd w:id="180"/>
            <w:bookmarkEnd w:id="181"/>
            <w:bookmarkEnd w:id="182"/>
            <w:bookmarkEnd w:id="183"/>
          </w:p>
        </w:tc>
      </w:tr>
      <w:tr w:rsidR="00010F55"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r>
              <w:rPr>
                <w:szCs w:val="22"/>
              </w:rPr>
              <w:t>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r>
              <w:rPr>
                <w:szCs w:val="22"/>
              </w:rPr>
              <w:t>30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bookmarkStart w:id="184" w:name="_Toc472549914"/>
            <w:bookmarkStart w:id="185" w:name="_Toc447144730"/>
            <w:bookmarkStart w:id="186" w:name="_Toc446604414"/>
            <w:bookmarkStart w:id="187" w:name="_Toc429935736"/>
            <w:bookmarkStart w:id="188" w:name="_Toc429935557"/>
            <w:r>
              <w:rPr>
                <w:szCs w:val="22"/>
              </w:rPr>
              <w:t>35</w:t>
            </w:r>
            <w:bookmarkEnd w:id="184"/>
            <w:bookmarkEnd w:id="185"/>
            <w:bookmarkEnd w:id="186"/>
            <w:bookmarkEnd w:id="187"/>
            <w:bookmarkEnd w:id="188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bookmarkStart w:id="189" w:name="_Toc472549915"/>
            <w:bookmarkStart w:id="190" w:name="_Toc447144731"/>
            <w:bookmarkStart w:id="191" w:name="_Toc446604415"/>
            <w:bookmarkStart w:id="192" w:name="_Toc429935737"/>
            <w:bookmarkStart w:id="193" w:name="_Toc429935558"/>
            <w:r>
              <w:rPr>
                <w:szCs w:val="22"/>
              </w:rPr>
              <w:t>30</w:t>
            </w:r>
            <w:r>
              <w:rPr>
                <w:szCs w:val="22"/>
                <w:vertAlign w:val="superscript"/>
              </w:rPr>
              <w:t>2)</w:t>
            </w:r>
            <w:bookmarkEnd w:id="189"/>
            <w:bookmarkEnd w:id="190"/>
            <w:bookmarkEnd w:id="191"/>
            <w:bookmarkEnd w:id="192"/>
            <w:bookmarkEnd w:id="193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0F55" w:rsidRDefault="002625FB">
            <w:pPr>
              <w:jc w:val="both"/>
            </w:pPr>
            <w:bookmarkStart w:id="194" w:name="_Toc472549916"/>
            <w:bookmarkStart w:id="195" w:name="_Toc447144732"/>
            <w:bookmarkStart w:id="196" w:name="_Toc446604416"/>
            <w:bookmarkStart w:id="197" w:name="_Toc429935738"/>
            <w:bookmarkStart w:id="198" w:name="_Toc429935559"/>
            <w:r>
              <w:rPr>
                <w:szCs w:val="22"/>
              </w:rPr>
              <w:t>5</w:t>
            </w:r>
            <w:bookmarkEnd w:id="194"/>
            <w:bookmarkEnd w:id="195"/>
            <w:bookmarkEnd w:id="196"/>
            <w:bookmarkEnd w:id="197"/>
            <w:bookmarkEnd w:id="198"/>
          </w:p>
        </w:tc>
      </w:tr>
    </w:tbl>
    <w:p w:rsidR="00010F55" w:rsidRDefault="002625FB">
      <w:pPr>
        <w:jc w:val="both"/>
        <w:rPr>
          <w:szCs w:val="22"/>
        </w:rPr>
      </w:pPr>
      <w:r>
        <w:rPr>
          <w:szCs w:val="22"/>
        </w:rPr>
        <w:t xml:space="preserve">   </w:t>
      </w:r>
      <w:r>
        <w:rPr>
          <w:szCs w:val="22"/>
          <w:vertAlign w:val="superscript"/>
        </w:rPr>
        <w:t>1</w:t>
      </w:r>
      <w:r>
        <w:rPr>
          <w:szCs w:val="22"/>
        </w:rPr>
        <w:t>) получено по результатам …</w:t>
      </w:r>
    </w:p>
    <w:p w:rsidR="00010F55" w:rsidRDefault="002625FB">
      <w:pPr>
        <w:jc w:val="both"/>
        <w:rPr>
          <w:szCs w:val="22"/>
        </w:rPr>
      </w:pPr>
      <w:r>
        <w:rPr>
          <w:szCs w:val="22"/>
        </w:rPr>
        <w:t xml:space="preserve">   </w:t>
      </w:r>
      <w:r>
        <w:rPr>
          <w:szCs w:val="22"/>
          <w:vertAlign w:val="superscript"/>
        </w:rPr>
        <w:t>2</w:t>
      </w:r>
      <w:r>
        <w:rPr>
          <w:szCs w:val="22"/>
        </w:rPr>
        <w:t>) не включает …</w:t>
      </w:r>
    </w:p>
    <w:p w:rsidR="00010F55" w:rsidRDefault="002625FB">
      <w:pPr>
        <w:ind w:firstLine="709"/>
        <w:jc w:val="both"/>
      </w:pPr>
      <w:r>
        <w:t xml:space="preserve">Если имеются сноски и примечания, то сначала под таблицей помещаются сноски, а затем примечания. </w:t>
      </w:r>
    </w:p>
    <w:p w:rsidR="00010F55" w:rsidRDefault="002625FB">
      <w:pPr>
        <w:ind w:firstLine="709"/>
        <w:jc w:val="both"/>
      </w:pPr>
      <w:r>
        <w:t>На все таблицы должны быть ссылки в тексте. Например: «В табл. 1 приведены данные о …»;</w:t>
      </w:r>
    </w:p>
    <w:p w:rsidR="00010F55" w:rsidRDefault="002625FB">
      <w:pPr>
        <w:ind w:firstLine="709"/>
        <w:jc w:val="both"/>
      </w:pPr>
      <w:r>
        <w:t xml:space="preserve">Нумерация граф таблицы допускается только в том случае, если в тексте </w:t>
      </w:r>
      <w:r>
        <w:t>работы есть на них ссылки. Например: «Сумма затрат в графе 2 рассчитана как …».</w:t>
      </w:r>
    </w:p>
    <w:p w:rsidR="00010F55" w:rsidRDefault="002625FB">
      <w:pPr>
        <w:ind w:firstLine="709"/>
        <w:jc w:val="both"/>
      </w:pPr>
      <w:r>
        <w:t>Цифры в графах таблицы проставляются так, чтобы разряды чисел во всей графе располагались один под другим. В одной графе должно соблюдаться одинаковое количество десятичных зна</w:t>
      </w:r>
      <w:r>
        <w:t>ков для всех показателей.</w:t>
      </w:r>
    </w:p>
    <w:p w:rsidR="00010F55" w:rsidRDefault="002625FB">
      <w:pPr>
        <w:ind w:firstLine="709"/>
        <w:jc w:val="both"/>
      </w:pPr>
      <w:r>
        <w:t>При отсутствии отдельных данных в таблице ставятся прочерки (знак «тире»).</w:t>
      </w:r>
    </w:p>
    <w:p w:rsidR="00010F55" w:rsidRDefault="002625FB">
      <w:pPr>
        <w:ind w:firstLine="709"/>
        <w:jc w:val="both"/>
      </w:pPr>
      <w:r>
        <w:t xml:space="preserve">Если повторяющийся в разных строках графы таблицы текст состоит </w:t>
      </w:r>
      <w:r>
        <w:rPr>
          <w:b/>
          <w:bCs/>
          <w:i/>
          <w:iCs/>
        </w:rPr>
        <w:t xml:space="preserve">из одного слова, </w:t>
      </w:r>
      <w:r>
        <w:t xml:space="preserve">то его после первого написания допускается заменять кавычками; если из </w:t>
      </w:r>
      <w:r>
        <w:rPr>
          <w:b/>
          <w:bCs/>
          <w:i/>
          <w:iCs/>
        </w:rPr>
        <w:t>дву</w:t>
      </w:r>
      <w:r>
        <w:rPr>
          <w:b/>
          <w:bCs/>
          <w:i/>
          <w:iCs/>
        </w:rPr>
        <w:t xml:space="preserve">х и более слов, </w:t>
      </w:r>
      <w:r>
        <w:t xml:space="preserve">то при первом повторении его заменяют словами «То же», а далее кавычками. Ставить кавычки вместо повторяющихся </w:t>
      </w:r>
      <w:r>
        <w:rPr>
          <w:b/>
          <w:bCs/>
          <w:i/>
          <w:iCs/>
        </w:rPr>
        <w:t xml:space="preserve">цифр, марок, знаков, математических и химических символов </w:t>
      </w:r>
      <w:r>
        <w:t>не допускается. Если цифровые или иные данные в какой-либо строке табли</w:t>
      </w:r>
      <w:r>
        <w:t>цы не приводят, то в ней ставят прочерк.</w:t>
      </w:r>
    </w:p>
    <w:p w:rsidR="00010F55" w:rsidRDefault="002625FB">
      <w:pPr>
        <w:ind w:firstLine="709"/>
        <w:jc w:val="both"/>
      </w:pPr>
      <w:r>
        <w:t>Таблицы, за исключением таблиц приложений, следует нумеровать арабскими цифрами сквозной нумерацией. Допускается нумеровать таблицы в пределах раздела. В этом случае номер таблицы состоит из номера раздела и порядко</w:t>
      </w:r>
      <w:r>
        <w:t>вого номера таблицы, разделенных точкой.</w:t>
      </w:r>
    </w:p>
    <w:p w:rsidR="00010F55" w:rsidRDefault="002625FB">
      <w:pPr>
        <w:ind w:firstLine="709"/>
        <w:jc w:val="both"/>
      </w:pPr>
      <w:r>
        <w:t>Таблицы каждого приложения обозначают отдельной нумерацией арабскими цифрами с добавлением перед цифрой обозначения приложения, например, «Таблица В.3».</w:t>
      </w:r>
    </w:p>
    <w:p w:rsidR="00010F55" w:rsidRDefault="002625FB">
      <w:pPr>
        <w:ind w:firstLine="709"/>
        <w:jc w:val="both"/>
      </w:pPr>
      <w:r>
        <w:t xml:space="preserve">Если в документе </w:t>
      </w:r>
      <w:r>
        <w:rPr>
          <w:b/>
          <w:bCs/>
          <w:i/>
          <w:iCs/>
        </w:rPr>
        <w:t xml:space="preserve">одна таблица, </w:t>
      </w:r>
      <w:r>
        <w:t>то она должна быть обозначена «</w:t>
      </w:r>
      <w:r>
        <w:t>Таблица 1», если она приведена в приложении В – «Таблица В.1».</w:t>
      </w:r>
    </w:p>
    <w:p w:rsidR="00010F55" w:rsidRDefault="002625FB">
      <w:pPr>
        <w:ind w:firstLine="709"/>
        <w:jc w:val="both"/>
      </w:pPr>
      <w:r>
        <w:t>Заголовки граф и строк таблицы следует писать с прописной буквы в единственном числе, а подзаголовки граф – со строчной буквы, если они составляют одно предложение с заголовком, или с прописной</w:t>
      </w:r>
      <w:r>
        <w:t xml:space="preserve"> буквы, если они имеют самостоятельное значение. В конце заголовков и подзаголовков таблиц точки не ставят.</w:t>
      </w:r>
    </w:p>
    <w:p w:rsidR="00010F55" w:rsidRDefault="002625FB">
      <w:pPr>
        <w:ind w:firstLine="709"/>
        <w:jc w:val="both"/>
      </w:pPr>
      <w:r>
        <w:t>Таблицы слева, справа, снизу, как правило, ограничивают линиями. Допускается применять размер шрифта в таблице меньший, чем в тексте.</w:t>
      </w:r>
    </w:p>
    <w:p w:rsidR="00010F55" w:rsidRDefault="002625FB">
      <w:pPr>
        <w:ind w:firstLine="709"/>
        <w:jc w:val="both"/>
      </w:pPr>
      <w:r>
        <w:t>Головка должны</w:t>
      </w:r>
      <w:r>
        <w:t xml:space="preserve"> быть отделена линией от остальной части таблицы.</w:t>
      </w:r>
    </w:p>
    <w:p w:rsidR="00010F55" w:rsidRDefault="002625FB">
      <w:pPr>
        <w:ind w:firstLine="709"/>
        <w:jc w:val="both"/>
      </w:pPr>
      <w:r>
        <w:t>Горизонтальные и вертикальные линии, разграничивающие строки таблицы, допускается не проводить, если их отсутствие не затрудняет пользование таблицей.</w:t>
      </w:r>
    </w:p>
    <w:p w:rsidR="00010F55" w:rsidRDefault="002625FB">
      <w:pPr>
        <w:ind w:firstLine="709"/>
        <w:jc w:val="both"/>
      </w:pPr>
      <w:r>
        <w:t>Заголовки граф, как правило, записывают параллельно стр</w:t>
      </w:r>
      <w:r>
        <w:t>окам таблицы. При необходимости допускается перпендикулярное расположение заголовков граф.</w:t>
      </w:r>
    </w:p>
    <w:p w:rsidR="00010F55" w:rsidRDefault="002625FB">
      <w:pPr>
        <w:ind w:firstLine="709"/>
        <w:jc w:val="both"/>
      </w:pPr>
      <w:r>
        <w:lastRenderedPageBreak/>
        <w:t>Разделять заголовки и подзаголовки боковика и граф диагональными линиями не допускается.</w:t>
      </w:r>
    </w:p>
    <w:p w:rsidR="00010F55" w:rsidRDefault="002625FB">
      <w:pPr>
        <w:ind w:firstLine="709"/>
        <w:jc w:val="both"/>
      </w:pPr>
      <w:r>
        <w:t xml:space="preserve">Если все данные таблицы выражаются одной общей единицей измерения, то такая </w:t>
      </w:r>
      <w:r>
        <w:t>единица может быть указана один раз над таблицей с правой стороны строчными буквами под названием.</w:t>
      </w:r>
    </w:p>
    <w:p w:rsidR="00010F55" w:rsidRDefault="002625FB">
      <w:pPr>
        <w:ind w:firstLine="709"/>
        <w:jc w:val="both"/>
      </w:pPr>
      <w:r>
        <w:t xml:space="preserve">Обязательно указание в тексте работы источника, на основе которого составлена таблица. Если таблица взята из первичного источника без авторской переработки, </w:t>
      </w:r>
      <w:r>
        <w:t xml:space="preserve">следует сделать ссылку, например: </w:t>
      </w:r>
    </w:p>
    <w:p w:rsidR="00010F55" w:rsidRDefault="002625FB">
      <w:pPr>
        <w:ind w:firstLine="709"/>
        <w:jc w:val="both"/>
      </w:pPr>
      <w:r>
        <w:t xml:space="preserve">Таблица 1 – Источники кредитования внешнеэкономической деятельности предприятий [15, с. 5] </w:t>
      </w:r>
    </w:p>
    <w:p w:rsidR="00010F55" w:rsidRDefault="002625FB">
      <w:pPr>
        <w:ind w:firstLine="709"/>
        <w:jc w:val="both"/>
      </w:pPr>
      <w:r>
        <w:t>Если таблица является авторской разработкой, необходимо после заголовка таблицы поставить знак сноски и указать в форме подстрочн</w:t>
      </w:r>
      <w:r>
        <w:t xml:space="preserve">ой сноски внизу страницы, на основании каких источников она составлена, например: </w:t>
      </w:r>
    </w:p>
    <w:p w:rsidR="00010F55" w:rsidRDefault="002625FB">
      <w:pPr>
        <w:jc w:val="both"/>
      </w:pPr>
      <w:r>
        <w:t xml:space="preserve">_______________ </w:t>
      </w:r>
    </w:p>
    <w:p w:rsidR="00010F55" w:rsidRDefault="002625FB">
      <w:pPr>
        <w:jc w:val="both"/>
      </w:pPr>
      <w:r>
        <w:rPr>
          <w:vertAlign w:val="superscript"/>
        </w:rPr>
        <w:t>1</w:t>
      </w:r>
      <w:r>
        <w:t xml:space="preserve"> Составлено автором по: [1, 3, 10].</w:t>
      </w:r>
    </w:p>
    <w:p w:rsidR="00010F55" w:rsidRDefault="00010F55">
      <w:pPr>
        <w:jc w:val="both"/>
      </w:pPr>
    </w:p>
    <w:p w:rsidR="00010F55" w:rsidRDefault="002625FB">
      <w:pPr>
        <w:jc w:val="both"/>
        <w:rPr>
          <w:b/>
        </w:rPr>
      </w:pPr>
      <w:bookmarkStart w:id="199" w:name="_Toc337595847"/>
      <w:bookmarkStart w:id="200" w:name="_Toc472549917"/>
      <w:r>
        <w:rPr>
          <w:b/>
        </w:rPr>
        <w:t>5. Оформление примечаний</w:t>
      </w:r>
      <w:bookmarkEnd w:id="199"/>
      <w:r>
        <w:rPr>
          <w:b/>
        </w:rPr>
        <w:t xml:space="preserve"> и ссылок</w:t>
      </w:r>
      <w:bookmarkEnd w:id="200"/>
    </w:p>
    <w:p w:rsidR="00010F55" w:rsidRDefault="002625FB">
      <w:pPr>
        <w:ind w:firstLine="709"/>
        <w:jc w:val="both"/>
      </w:pPr>
      <w:r>
        <w:rPr>
          <w:b/>
        </w:rPr>
        <w:t>Оформление примечаний.</w:t>
      </w:r>
      <w:r>
        <w:t xml:space="preserve"> Примечания приводят, если необходимы пояснения или справочные</w:t>
      </w:r>
      <w:r>
        <w:t xml:space="preserve"> данные к содержанию текста, таблиц или графического материала.</w:t>
      </w:r>
    </w:p>
    <w:p w:rsidR="00010F55" w:rsidRDefault="002625FB">
      <w:pPr>
        <w:ind w:firstLine="709"/>
        <w:jc w:val="both"/>
      </w:pPr>
      <w:r>
        <w:t>Слово «Примечание» следует печатать с прописной буквы с абзаца и не подчеркивать.</w:t>
      </w:r>
    </w:p>
    <w:p w:rsidR="00010F55" w:rsidRDefault="002625FB">
      <w:pPr>
        <w:ind w:firstLine="709"/>
        <w:jc w:val="both"/>
      </w:pPr>
      <w:r>
        <w:t>Примечания помещают непосредственно после текстового, графического материала или таблицы, к которым они относя</w:t>
      </w:r>
      <w:r>
        <w:t>тся. Если примечание одно, то после слова «Примечание» ставится тире, и его текст печатается с прописной буквы.</w:t>
      </w:r>
    </w:p>
    <w:p w:rsidR="00010F55" w:rsidRDefault="002625FB">
      <w:pPr>
        <w:ind w:firstLine="709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Пример </w:t>
      </w:r>
    </w:p>
    <w:p w:rsidR="00010F55" w:rsidRDefault="002625FB">
      <w:pPr>
        <w:jc w:val="both"/>
      </w:pPr>
      <w:r>
        <w:rPr>
          <w:b/>
          <w:bCs/>
        </w:rPr>
        <w:t>Примечание – _</w:t>
      </w:r>
      <w:r>
        <w:t>__________________________________</w:t>
      </w:r>
    </w:p>
    <w:p w:rsidR="00010F55" w:rsidRDefault="002625FB">
      <w:pPr>
        <w:jc w:val="both"/>
      </w:pPr>
      <w:r>
        <w:t>_______________________________________________________</w:t>
      </w:r>
    </w:p>
    <w:p w:rsidR="00010F55" w:rsidRDefault="002625FB">
      <w:pPr>
        <w:ind w:firstLine="709"/>
        <w:jc w:val="both"/>
      </w:pPr>
      <w:r>
        <w:t xml:space="preserve">Одно примечание не нумеруют. </w:t>
      </w:r>
      <w:r>
        <w:t>Несколько примечаний нумеруют по порядку арабскими цифрами без проставления точки.</w:t>
      </w:r>
    </w:p>
    <w:p w:rsidR="00010F55" w:rsidRDefault="002625FB">
      <w:pPr>
        <w:ind w:firstLine="709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Пример </w:t>
      </w:r>
    </w:p>
    <w:p w:rsidR="00010F55" w:rsidRDefault="002625FB">
      <w:pPr>
        <w:jc w:val="both"/>
        <w:rPr>
          <w:b/>
          <w:bCs/>
        </w:rPr>
      </w:pPr>
      <w:r>
        <w:rPr>
          <w:b/>
          <w:bCs/>
        </w:rPr>
        <w:t>Примечания</w:t>
      </w:r>
    </w:p>
    <w:p w:rsidR="00010F55" w:rsidRDefault="002625FB">
      <w:pPr>
        <w:jc w:val="both"/>
      </w:pPr>
      <w:r>
        <w:t>1 _______________________________________________</w:t>
      </w:r>
    </w:p>
    <w:p w:rsidR="00010F55" w:rsidRDefault="002625FB">
      <w:pPr>
        <w:jc w:val="both"/>
      </w:pPr>
      <w:r>
        <w:t>2 _______________________________________________</w:t>
      </w:r>
    </w:p>
    <w:p w:rsidR="00010F55" w:rsidRDefault="002625FB">
      <w:pPr>
        <w:jc w:val="both"/>
      </w:pPr>
      <w:r>
        <w:t>3 _______________________________________________</w:t>
      </w:r>
    </w:p>
    <w:p w:rsidR="00010F55" w:rsidRDefault="002625FB">
      <w:pPr>
        <w:ind w:firstLine="709"/>
        <w:jc w:val="both"/>
      </w:pPr>
      <w:r>
        <w:t>Примечание к таблице помещают в конце таблицы над линией, обозначающей ее окончание.</w:t>
      </w:r>
    </w:p>
    <w:p w:rsidR="00010F55" w:rsidRDefault="002625FB">
      <w:pPr>
        <w:ind w:firstLine="709"/>
        <w:jc w:val="both"/>
      </w:pPr>
      <w:r>
        <w:rPr>
          <w:b/>
        </w:rPr>
        <w:t>Оформление ссылок.</w:t>
      </w:r>
      <w:r>
        <w:t xml:space="preserve"> Цитаты, а также все заимствованные из печати данные (нормативы, цифры и др.), должны иметь библиографическую ссылку на первичный источник. Ссылка ставит</w:t>
      </w:r>
      <w:r>
        <w:t>ся непосредственно после того слова, числа, символа, предложения, по которому дается пояснение, в квадратных скобках. В квадратных скобках указывается порядковый номер источника в соответствии со списком использованных источников и номер страницы, с которо</w:t>
      </w:r>
      <w:r>
        <w:t xml:space="preserve">й взята информация, например: [3, с. 15]. </w:t>
      </w:r>
    </w:p>
    <w:p w:rsidR="00010F55" w:rsidRDefault="002625FB">
      <w:pPr>
        <w:ind w:firstLine="709"/>
        <w:jc w:val="both"/>
      </w:pPr>
      <w:r>
        <w:t>Приводимые в работе цитаты должны быть по возможности краткими. Если цитата полностью воспроизводит предложение цитируемого текста, она начинается с прописной буквы. Если цитата включена на правах части в предложе</w:t>
      </w:r>
      <w:r>
        <w:t>ние авторского текста, она пишется со строчной буквы. Если в цитату вошла только часть предложения цитируемого источника, то либо после кавычки ставится многоточие и цитата начинается с маленькой буквы, либо цитата начинается с большой буквы и заканчиваетс</w:t>
      </w:r>
      <w:r>
        <w:t>я многоточием, например: Ф. Котлер подчеркивал, что современный маркетинг «...все в большей степени ориентируется на удовлетворение потребностей индивидуального потребителя» [26, с. 84].</w:t>
      </w:r>
    </w:p>
    <w:p w:rsidR="00010F55" w:rsidRDefault="00010F55">
      <w:pPr>
        <w:ind w:firstLine="709"/>
        <w:jc w:val="both"/>
      </w:pPr>
    </w:p>
    <w:p w:rsidR="00010F55" w:rsidRDefault="002625FB">
      <w:pPr>
        <w:ind w:firstLine="709"/>
        <w:jc w:val="both"/>
        <w:rPr>
          <w:b/>
        </w:rPr>
      </w:pPr>
      <w:bookmarkStart w:id="201" w:name="_Toc472549918"/>
      <w:bookmarkStart w:id="202" w:name="_Toc337595848"/>
      <w:r>
        <w:rPr>
          <w:b/>
        </w:rPr>
        <w:t>6. Оформление расчетов</w:t>
      </w:r>
      <w:bookmarkEnd w:id="201"/>
      <w:bookmarkEnd w:id="202"/>
    </w:p>
    <w:p w:rsidR="00010F55" w:rsidRDefault="002625FB">
      <w:pPr>
        <w:ind w:firstLine="709"/>
        <w:jc w:val="both"/>
        <w:rPr>
          <w:rFonts w:ascii="Arial" w:hAnsi="Arial"/>
        </w:rPr>
      </w:pPr>
      <w:r>
        <w:t>В расчетах следует применять только междунаро</w:t>
      </w:r>
      <w:r>
        <w:t>дную систему единиц измерения (СИ).</w:t>
      </w:r>
    </w:p>
    <w:p w:rsidR="00010F55" w:rsidRDefault="002625FB">
      <w:pPr>
        <w:ind w:firstLine="709"/>
        <w:jc w:val="both"/>
        <w:rPr>
          <w:rFonts w:ascii="Arial" w:hAnsi="Arial"/>
        </w:rPr>
      </w:pPr>
      <w:r>
        <w:lastRenderedPageBreak/>
        <w:t>При написании формул и уравнений следует использовать символы, установ</w:t>
      </w:r>
      <w:r>
        <w:softHyphen/>
        <w:t>ленные соответствующими стандартами или общепринятые в научно-технической литературе.</w:t>
      </w:r>
    </w:p>
    <w:p w:rsidR="00010F55" w:rsidRDefault="002625FB">
      <w:pPr>
        <w:ind w:firstLine="709"/>
        <w:jc w:val="both"/>
        <w:rPr>
          <w:rFonts w:ascii="Arial" w:hAnsi="Arial"/>
        </w:rPr>
      </w:pPr>
      <w:r>
        <w:t>Уравнения и формулы необходимо выделять из текста в отдельную с</w:t>
      </w:r>
      <w:r>
        <w:t>троку. Выше и ниже каждой формулы должно быть оставлено не менее одной свободной строки. Если уравнение не умещается на одну строку, оно должно быть перенесено после знака равенства (=) или после знаков (+), минус (-), умножения (х) и деления (:); причем з</w:t>
      </w:r>
      <w:r>
        <w:t>нак в начале следующей строки повторяется.</w:t>
      </w:r>
    </w:p>
    <w:p w:rsidR="00010F55" w:rsidRDefault="002625FB">
      <w:pPr>
        <w:ind w:firstLine="709"/>
        <w:jc w:val="both"/>
        <w:rPr>
          <w:rFonts w:ascii="Arial" w:hAnsi="Arial"/>
        </w:rPr>
      </w:pPr>
      <w:r>
        <w:t>Пояснения значений символов и числовых коэффициентов, входящих в фор</w:t>
      </w:r>
      <w:r>
        <w:softHyphen/>
        <w:t>мулу или уравнение, приводят непосредственно под ними в той же последователь</w:t>
      </w:r>
      <w:r>
        <w:softHyphen/>
        <w:t>ности, в которой они даны в формуле.</w:t>
      </w:r>
    </w:p>
    <w:p w:rsidR="00010F55" w:rsidRDefault="002625FB">
      <w:pPr>
        <w:ind w:firstLine="709"/>
        <w:jc w:val="both"/>
        <w:rPr>
          <w:rFonts w:ascii="Arial" w:hAnsi="Arial"/>
        </w:rPr>
      </w:pPr>
      <w:r>
        <w:t>Пояснение каждою символа даетс</w:t>
      </w:r>
      <w:r>
        <w:t>я с новой строки. Первая строка расшиф</w:t>
      </w:r>
      <w:r>
        <w:softHyphen/>
        <w:t>ровки должна начинаться со слова "где" без двоеточия после него.</w:t>
      </w:r>
    </w:p>
    <w:p w:rsidR="00010F55" w:rsidRDefault="002625FB">
      <w:pPr>
        <w:ind w:firstLine="709"/>
        <w:jc w:val="both"/>
        <w:rPr>
          <w:rFonts w:ascii="Arial" w:hAnsi="Arial"/>
        </w:rPr>
      </w:pPr>
      <w:r>
        <w:t>Формулы и уравнения нумеруются в пределах работы арабскими цифрами (сквозная нумерация). Номер ставится с правой стороны листа на уровне формулы (уравне</w:t>
      </w:r>
      <w:r>
        <w:t>ния) у правой границы текста в круглых скобках.</w:t>
      </w:r>
    </w:p>
    <w:p w:rsidR="00010F55" w:rsidRDefault="002625FB">
      <w:pPr>
        <w:ind w:firstLine="709"/>
        <w:jc w:val="both"/>
        <w:rPr>
          <w:b/>
          <w:bCs/>
        </w:rPr>
      </w:pPr>
      <w:r>
        <w:rPr>
          <w:b/>
          <w:bCs/>
        </w:rPr>
        <w:t>Пример</w:t>
      </w:r>
    </w:p>
    <w:p w:rsidR="00010F55" w:rsidRDefault="002625FB">
      <w:pPr>
        <w:jc w:val="both"/>
      </w:pPr>
      <w:r>
        <w:t xml:space="preserve">А = В : С,         </w:t>
      </w:r>
      <w:r>
        <w:tab/>
      </w:r>
      <w:r>
        <w:tab/>
      </w:r>
      <w:r>
        <w:tab/>
      </w:r>
      <w:r>
        <w:tab/>
        <w:t xml:space="preserve">                  (1)</w:t>
      </w:r>
    </w:p>
    <w:p w:rsidR="00010F55" w:rsidRDefault="002625FB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где </w:t>
      </w:r>
      <w:r>
        <w:rPr>
          <w:sz w:val="22"/>
          <w:szCs w:val="22"/>
          <w:vertAlign w:val="subscript"/>
        </w:rPr>
        <w:t xml:space="preserve">  </w:t>
      </w:r>
      <w:r>
        <w:rPr>
          <w:sz w:val="22"/>
          <w:szCs w:val="22"/>
        </w:rPr>
        <w:t>А - ___________________________________________;</w:t>
      </w:r>
    </w:p>
    <w:p w:rsidR="00010F55" w:rsidRDefault="002625FB">
      <w:pPr>
        <w:jc w:val="both"/>
        <w:rPr>
          <w:sz w:val="22"/>
          <w:szCs w:val="22"/>
        </w:rPr>
      </w:pPr>
      <w:r>
        <w:rPr>
          <w:sz w:val="22"/>
          <w:szCs w:val="22"/>
        </w:rPr>
        <w:t>В -  ___________________________________________;</w:t>
      </w:r>
    </w:p>
    <w:p w:rsidR="00010F55" w:rsidRDefault="002625FB">
      <w:pPr>
        <w:jc w:val="both"/>
        <w:rPr>
          <w:sz w:val="22"/>
          <w:szCs w:val="22"/>
        </w:rPr>
      </w:pPr>
      <w:r>
        <w:rPr>
          <w:sz w:val="22"/>
          <w:szCs w:val="22"/>
        </w:rPr>
        <w:t>С - ___________________________________________.</w:t>
      </w:r>
    </w:p>
    <w:p w:rsidR="00010F55" w:rsidRDefault="002625FB">
      <w:pPr>
        <w:ind w:firstLine="709"/>
        <w:jc w:val="both"/>
      </w:pPr>
      <w:r>
        <w:t>До</w:t>
      </w:r>
      <w:r>
        <w:t xml:space="preserve">пускается нумерация формул и в пределах раздела. В этом случае их номер состоит из номера раздела и порядковою номера формулы, разделенных точкой, например (3.1). </w:t>
      </w:r>
      <w:r>
        <w:rPr>
          <w:b/>
          <w:bCs/>
        </w:rPr>
        <w:t>Одну формулу обозначают – (1).</w:t>
      </w:r>
      <w:r>
        <w:t xml:space="preserve">                         </w:t>
      </w:r>
    </w:p>
    <w:p w:rsidR="00010F55" w:rsidRDefault="002625FB">
      <w:pPr>
        <w:ind w:firstLine="709"/>
        <w:jc w:val="both"/>
        <w:rPr>
          <w:rFonts w:ascii="Arial" w:hAnsi="Arial"/>
        </w:rPr>
      </w:pPr>
      <w:r>
        <w:t>Формулы, помещенные в приложениях, до</w:t>
      </w:r>
      <w:r>
        <w:t>лжны нумероваться отдельной нумерацией арабскими цифрами в пределах каждого приложения с добавлением перед цифрой обозначения приложения, например формула (В.1). Ссылки в тексте на по</w:t>
      </w:r>
      <w:r>
        <w:softHyphen/>
        <w:t>рядковый номер формул и уравнений дают в скобках, например ... – в форму</w:t>
      </w:r>
      <w:r>
        <w:t>ле (2).</w:t>
      </w:r>
    </w:p>
    <w:p w:rsidR="00010F55" w:rsidRDefault="002625FB">
      <w:pPr>
        <w:ind w:firstLine="709"/>
        <w:jc w:val="both"/>
        <w:rPr>
          <w:rFonts w:ascii="Arial" w:hAnsi="Arial"/>
        </w:rPr>
      </w:pPr>
      <w:r>
        <w:t>В машинописном варианте работы допускается выполнение формул и уравнений рукописным способом черными чернилами.</w:t>
      </w:r>
    </w:p>
    <w:p w:rsidR="00010F55" w:rsidRDefault="00010F55">
      <w:pPr>
        <w:jc w:val="both"/>
      </w:pPr>
    </w:p>
    <w:p w:rsidR="00010F55" w:rsidRDefault="002625FB">
      <w:pPr>
        <w:jc w:val="both"/>
        <w:rPr>
          <w:b/>
        </w:rPr>
      </w:pPr>
      <w:bookmarkStart w:id="203" w:name="_Toc472549919"/>
      <w:bookmarkStart w:id="204" w:name="_Toc337595849"/>
      <w:r>
        <w:rPr>
          <w:b/>
        </w:rPr>
        <w:t>7. Оформление списка использованных источников</w:t>
      </w:r>
      <w:bookmarkEnd w:id="203"/>
      <w:r>
        <w:rPr>
          <w:b/>
        </w:rPr>
        <w:t xml:space="preserve"> </w:t>
      </w:r>
      <w:bookmarkEnd w:id="204"/>
    </w:p>
    <w:p w:rsidR="00010F55" w:rsidRDefault="002625FB">
      <w:pPr>
        <w:ind w:firstLine="709"/>
        <w:jc w:val="both"/>
        <w:rPr>
          <w:b/>
        </w:rPr>
      </w:pPr>
      <w:r>
        <w:rPr>
          <w:b/>
        </w:rPr>
        <w:t>Правила оформления списка использованных источников:</w:t>
      </w:r>
    </w:p>
    <w:p w:rsidR="00010F55" w:rsidRDefault="002625FB">
      <w:pPr>
        <w:ind w:firstLine="709"/>
        <w:jc w:val="both"/>
      </w:pPr>
      <w:r>
        <w:t>Список использованных источников – неотъемлемая часть курсовой и дипломной работы, элемент библиографического аппарата, который содержит библиографические описания использованных источников и размещается в работе после заключения. Такой список – одна из су</w:t>
      </w:r>
      <w:r>
        <w:t xml:space="preserve">щественных частей работы, которая отображает самостоятельную творческую работу ее автора и демонстрирует степень фундаментальности проведенного исследования. </w:t>
      </w:r>
    </w:p>
    <w:p w:rsidR="00010F55" w:rsidRDefault="002625FB">
      <w:pPr>
        <w:ind w:firstLine="709"/>
        <w:jc w:val="both"/>
      </w:pPr>
      <w:r>
        <w:t>Библиографический аппарат в работе – ключ к использованным автором источникам. Кроме этого он в о</w:t>
      </w:r>
      <w:r>
        <w:t>пределенной степени отображает научную этику и культуру научного труда. Именно по этому списку использованных источников можно сделать вывод о степени ознакомления автора работы с имеющейся литературой по исследуемой проблеме.</w:t>
      </w:r>
    </w:p>
    <w:p w:rsidR="00010F55" w:rsidRDefault="002625FB">
      <w:pPr>
        <w:ind w:firstLine="709"/>
        <w:jc w:val="both"/>
      </w:pPr>
      <w:r>
        <w:t>Краткие требования к оформлен</w:t>
      </w:r>
      <w:r>
        <w:t>ию списка использованных источников можно сформулировать следующим образом:</w:t>
      </w:r>
    </w:p>
    <w:p w:rsidR="00010F55" w:rsidRDefault="002625FB">
      <w:pPr>
        <w:ind w:firstLine="709"/>
        <w:jc w:val="both"/>
      </w:pPr>
      <w:r>
        <w:t>Список источников и литературы охватывает все документы, использованные при выполнении письменной работы.</w:t>
      </w:r>
    </w:p>
    <w:p w:rsidR="00010F55" w:rsidRDefault="002625FB">
      <w:pPr>
        <w:ind w:firstLine="709"/>
        <w:jc w:val="both"/>
      </w:pPr>
      <w:r>
        <w:t xml:space="preserve">Библиографический список источников составляют соответственно действующим </w:t>
      </w:r>
      <w:r>
        <w:t>стандартам библиотечного и издательского дела.</w:t>
      </w:r>
    </w:p>
    <w:p w:rsidR="00010F55" w:rsidRDefault="002625FB">
      <w:pPr>
        <w:ind w:firstLine="709"/>
        <w:jc w:val="both"/>
      </w:pPr>
      <w:r>
        <w:t>Сведения об источниках, включенных в список, необходимо давать в соответствии с требованиями государственного стандарта.</w:t>
      </w:r>
    </w:p>
    <w:p w:rsidR="00010F55" w:rsidRDefault="002625FB">
      <w:pPr>
        <w:ind w:firstLine="709"/>
        <w:jc w:val="both"/>
      </w:pPr>
      <w:r>
        <w:t xml:space="preserve">Все сведения, заимствованные из литературных источников, ресурсов Интернет, нормативных </w:t>
      </w:r>
      <w:r>
        <w:t>и технических документов, должны быть отмечены в тексте работы соответствующими ссылками (ГОСТ 7.0.5–2008).</w:t>
      </w:r>
    </w:p>
    <w:p w:rsidR="00010F55" w:rsidRDefault="002625FB">
      <w:pPr>
        <w:ind w:firstLine="709"/>
        <w:jc w:val="both"/>
      </w:pPr>
      <w:r>
        <w:lastRenderedPageBreak/>
        <w:t>Структура списка:</w:t>
      </w:r>
    </w:p>
    <w:p w:rsidR="00010F55" w:rsidRDefault="002625FB">
      <w:pPr>
        <w:ind w:firstLine="709"/>
        <w:jc w:val="both"/>
      </w:pPr>
      <w:r>
        <w:t>3.1 Источники (законодательные материалы, делопроизводственные документы, статистические источники, источники личного происхождени</w:t>
      </w:r>
      <w:r>
        <w:t>я (мемуары, дневники, переписка), стандарты, правила, инструкции, архивные документы):</w:t>
      </w:r>
    </w:p>
    <w:p w:rsidR="00010F55" w:rsidRDefault="002625FB">
      <w:pPr>
        <w:ind w:firstLine="709"/>
        <w:jc w:val="both"/>
      </w:pPr>
      <w:r>
        <w:t>- Опубликованные (документы, предназначенные для широкого распространения, прошедшие редакционную обработку и изданные  в большом числе экземпляров);</w:t>
      </w:r>
    </w:p>
    <w:p w:rsidR="00010F55" w:rsidRDefault="002625FB">
      <w:pPr>
        <w:ind w:firstLine="709"/>
        <w:jc w:val="both"/>
      </w:pPr>
      <w:r>
        <w:t xml:space="preserve">- Неопубликованные </w:t>
      </w:r>
      <w:r>
        <w:t>(документы, предназначенные для узкого круга пользователей, не прошедшие редакционную обработку и существующие в ограниченном/единственном количестве экземпляров).</w:t>
      </w:r>
    </w:p>
    <w:p w:rsidR="00010F55" w:rsidRDefault="002625FB">
      <w:pPr>
        <w:ind w:firstLine="709"/>
        <w:jc w:val="both"/>
      </w:pPr>
      <w:r>
        <w:t>3.2 Литература (монографии, сборники, многотомные издания, учебно-методическая литература, с</w:t>
      </w:r>
      <w:r>
        <w:t>татьи из сборников и периодических изданий, рецензии, авторефераты диссертаций, в том числе и на электронных носителях).</w:t>
      </w:r>
    </w:p>
    <w:p w:rsidR="00010F55" w:rsidRDefault="002625FB">
      <w:pPr>
        <w:ind w:firstLine="709"/>
        <w:jc w:val="both"/>
      </w:pPr>
      <w:r>
        <w:t xml:space="preserve">3.3. Статистические сборники, инструктивные материалы, методические рекомендации, реферативная информация, нормативно-справочные </w:t>
      </w:r>
      <w:r>
        <w:t>материалы;</w:t>
      </w:r>
    </w:p>
    <w:p w:rsidR="00010F55" w:rsidRDefault="002625FB">
      <w:pPr>
        <w:ind w:firstLine="709"/>
        <w:jc w:val="both"/>
      </w:pPr>
      <w:r>
        <w:t>3.4. Литература на иностранных языках;</w:t>
      </w:r>
    </w:p>
    <w:p w:rsidR="00010F55" w:rsidRDefault="002625FB">
      <w:pPr>
        <w:ind w:firstLine="709"/>
        <w:jc w:val="both"/>
      </w:pPr>
      <w:r>
        <w:t>3.3 Ресурсы Интернет (сайты, порталы).</w:t>
      </w:r>
    </w:p>
    <w:p w:rsidR="00010F55" w:rsidRDefault="002625FB">
      <w:pPr>
        <w:ind w:firstLine="709"/>
        <w:jc w:val="both"/>
      </w:pPr>
      <w:r>
        <w:t>В списке использованных источников применяется сквозная нумерация с применением арабского алфавита. Все объекты печатаются единым списком, группы объектов не выделяютс</w:t>
      </w:r>
      <w:r>
        <w:t>я.</w:t>
      </w:r>
    </w:p>
    <w:p w:rsidR="00010F55" w:rsidRDefault="002625FB">
      <w:pPr>
        <w:ind w:firstLine="709"/>
        <w:jc w:val="both"/>
      </w:pPr>
      <w:r>
        <w:t>При оформлении списка использованные источники можно размещать в алфавитном порядке фамилий первых авторов или заглавий книг. Работы авторов, носящих одинаковую фамилию, располагаются в алфавитном порядке по инициалам. Если нужно указать несколько работ</w:t>
      </w:r>
      <w:r>
        <w:t xml:space="preserve"> одного и того же автора, то их располагают в алфавитном порядке по заглавиям или в хронологическом – по годам издания, начиная с более позднего и заканчивая более ранним изданием. Каждый источник, упомянутый в списке, значится под определенным порядковым </w:t>
      </w:r>
      <w:r>
        <w:t xml:space="preserve">номером. </w:t>
      </w:r>
    </w:p>
    <w:p w:rsidR="00010F55" w:rsidRDefault="002625FB">
      <w:pPr>
        <w:ind w:firstLine="709"/>
        <w:jc w:val="both"/>
      </w:pPr>
      <w:r>
        <w:t>В начале списка располагаются законодательные и нормативные документы и акты. Они группируются в порядке от более значимых к менее значимым, а документы равной значимости – в хронологическом порядке по датам опубликования, так же от более поздних</w:t>
      </w:r>
      <w:r>
        <w:t xml:space="preserve"> к более ранним.  </w:t>
      </w:r>
    </w:p>
    <w:p w:rsidR="00010F55" w:rsidRDefault="002625FB">
      <w:pPr>
        <w:ind w:firstLine="709"/>
        <w:jc w:val="both"/>
      </w:pPr>
      <w:r>
        <w:t>Библиографический список (список использованных источников) составляют непосредственно на основе печатного издания или выписывают из каталогов полностью без пропусков каких-либо элементов, сокращения названий и т. п. Благодаря этому можн</w:t>
      </w:r>
      <w:r>
        <w:t>о избежать повторных проверок, вставок пропущенных сведений. Объекты описания списка должны быть обозначены терминами в квадратных скобках: [Видеозапись]; [Мультимедиа]; [Текст]; [Электронный ресурс].</w:t>
      </w:r>
    </w:p>
    <w:p w:rsidR="00010F55" w:rsidRDefault="002625FB">
      <w:pPr>
        <w:ind w:firstLine="709"/>
        <w:jc w:val="both"/>
      </w:pPr>
      <w:r>
        <w:t>В разделе «Литература» издания располагаются по алфавит</w:t>
      </w:r>
      <w:r>
        <w:t xml:space="preserve">у фамилий авторов и заглавий изданий. </w:t>
      </w:r>
    </w:p>
    <w:p w:rsidR="00010F55" w:rsidRDefault="002625FB">
      <w:pPr>
        <w:ind w:firstLine="709"/>
        <w:jc w:val="both"/>
      </w:pPr>
      <w:r>
        <w:t>Источники и литература на иностранных языках приводятся в соответствующем разделе Списка после кириллического алфавитного ряда. Издания указываются в латинском алфавите.</w:t>
      </w:r>
    </w:p>
    <w:p w:rsidR="00010F55" w:rsidRDefault="002625FB">
      <w:pPr>
        <w:ind w:firstLine="709"/>
        <w:jc w:val="both"/>
      </w:pPr>
      <w:r>
        <w:t xml:space="preserve">В зависимости от особенностей и целей работы в </w:t>
      </w:r>
      <w:r>
        <w:t>Список могут быть включены другие разделы.</w:t>
      </w:r>
    </w:p>
    <w:p w:rsidR="00010F55" w:rsidRDefault="002625FB">
      <w:pPr>
        <w:ind w:firstLine="709"/>
        <w:jc w:val="both"/>
        <w:rPr>
          <w:b/>
        </w:rPr>
      </w:pPr>
      <w:r>
        <w:rPr>
          <w:b/>
        </w:rPr>
        <w:t>Правила оформления списка использованных источники:</w:t>
      </w:r>
    </w:p>
    <w:p w:rsidR="00010F55" w:rsidRDefault="002625FB">
      <w:pPr>
        <w:ind w:firstLine="709"/>
        <w:jc w:val="both"/>
      </w:pPr>
      <w:r>
        <w:rPr>
          <w:b/>
          <w:u w:val="single"/>
        </w:rPr>
        <w:t>Официальные материалы.</w:t>
      </w:r>
      <w:r>
        <w:t xml:space="preserve"> В начале списка дается перечень использованных нормативных правовых актов федерального уровня в следующем порядке: международные нормативн</w:t>
      </w:r>
      <w:r>
        <w:t>о-правовые акты,</w:t>
      </w:r>
      <w:r>
        <w:rPr>
          <w:sz w:val="28"/>
          <w:szCs w:val="28"/>
        </w:rPr>
        <w:t xml:space="preserve"> </w:t>
      </w:r>
      <w:r>
        <w:t>Конституция, кодексы, федеральные законы, указы Президента РФ, постановления Правительства РФ, нормативно-правовые акты иных федеральных органов государственной власти. Нормативные правовые акты одного уровня располагаются в хронологическо</w:t>
      </w:r>
      <w:r>
        <w:t>м порядке, от принятых в более ранние периоды к принятым в</w:t>
      </w:r>
      <w:r>
        <w:rPr>
          <w:sz w:val="28"/>
          <w:szCs w:val="28"/>
        </w:rPr>
        <w:t xml:space="preserve"> </w:t>
      </w:r>
      <w:r>
        <w:t>более поздние периоды. После федеральных нормативно-правовых актов перечисляются нормативно-правовые акты регионального, а затем муниципального уровней в том же порядке.</w:t>
      </w:r>
    </w:p>
    <w:p w:rsidR="00010F55" w:rsidRDefault="002625FB">
      <w:pPr>
        <w:ind w:firstLine="709"/>
        <w:jc w:val="both"/>
        <w:rPr>
          <w:b/>
        </w:rPr>
      </w:pPr>
      <w:r>
        <w:rPr>
          <w:b/>
        </w:rPr>
        <w:t>Пример:</w:t>
      </w:r>
    </w:p>
    <w:p w:rsidR="00010F55" w:rsidRDefault="002625FB">
      <w:pPr>
        <w:ind w:firstLine="709"/>
        <w:jc w:val="both"/>
      </w:pPr>
      <w:r>
        <w:lastRenderedPageBreak/>
        <w:t xml:space="preserve">Об учреждении </w:t>
      </w:r>
      <w:r>
        <w:t>Евразийского экономического сообщества: Договор между Российской Федерацией, Республикой Белоруссия, Республикой Казахстан, Киргизской Республикой и Республикой Таджикистан от 10 октября 2000 г. [Текст] // Российская газета. 2000. 10 окт.</w:t>
      </w:r>
    </w:p>
    <w:p w:rsidR="00010F55" w:rsidRDefault="002625FB">
      <w:pPr>
        <w:ind w:firstLine="709"/>
        <w:jc w:val="both"/>
      </w:pPr>
      <w:r>
        <w:t>О порядке разрабо</w:t>
      </w:r>
      <w:r>
        <w:t xml:space="preserve">тки и утверждения административных регламентов исполнения государственных функций (предоставления государственных услуг) [Электронный ресурс]: Постановление Правительства РФ от 11.11.2005 г. N 679. - Доступ из справочно-правовой системы «КонсультантПлюс». </w:t>
      </w:r>
      <w:r>
        <w:t xml:space="preserve">– Режим доступа: http://www.consultant.ru </w:t>
      </w:r>
    </w:p>
    <w:p w:rsidR="00010F55" w:rsidRDefault="002625FB">
      <w:pPr>
        <w:ind w:firstLine="709"/>
        <w:jc w:val="both"/>
      </w:pPr>
      <w:r>
        <w:rPr>
          <w:b/>
          <w:u w:val="single"/>
        </w:rPr>
        <w:t>Книги.</w:t>
      </w:r>
      <w:r>
        <w:rPr>
          <w:b/>
        </w:rPr>
        <w:t xml:space="preserve"> </w:t>
      </w:r>
      <w:r>
        <w:t>Располагаются по алфавиту фамилии автора или названию, если книга печатается под редакцией.</w:t>
      </w:r>
    </w:p>
    <w:p w:rsidR="00010F55" w:rsidRDefault="002625FB">
      <w:pPr>
        <w:ind w:firstLine="709"/>
        <w:jc w:val="both"/>
        <w:rPr>
          <w:b/>
        </w:rPr>
      </w:pPr>
      <w:r>
        <w:rPr>
          <w:b/>
        </w:rPr>
        <w:t>Пример:</w:t>
      </w:r>
    </w:p>
    <w:p w:rsidR="00010F55" w:rsidRDefault="002625FB">
      <w:pPr>
        <w:ind w:firstLine="709"/>
        <w:jc w:val="both"/>
        <w:rPr>
          <w:b/>
        </w:rPr>
      </w:pPr>
      <w:r>
        <w:rPr>
          <w:b/>
        </w:rPr>
        <w:t>Книга одного автора:</w:t>
      </w:r>
    </w:p>
    <w:p w:rsidR="00010F55" w:rsidRDefault="002625FB">
      <w:pPr>
        <w:ind w:firstLine="709"/>
        <w:jc w:val="both"/>
      </w:pPr>
      <w:r>
        <w:t xml:space="preserve">Зуб, А.Т. Стратегический менеджмент: Теория и практика : учеб. пособие для студентов </w:t>
      </w:r>
      <w:r>
        <w:t xml:space="preserve">вузов / А. Т. Зуб ; Моск. гос. ун-т им. М. В. Ломоносова, Фак. гос. упр. - 2-е изд., испр. и доп. - М.: Проспект, 2008. - 432 с. </w:t>
      </w:r>
    </w:p>
    <w:p w:rsidR="00010F55" w:rsidRDefault="002625FB">
      <w:pPr>
        <w:ind w:firstLine="709"/>
        <w:jc w:val="both"/>
        <w:rPr>
          <w:szCs w:val="28"/>
        </w:rPr>
      </w:pPr>
      <w:r>
        <w:t>Родыгина</w:t>
      </w:r>
      <w:r>
        <w:rPr>
          <w:szCs w:val="28"/>
        </w:rPr>
        <w:t>, Н.Ю. Организация и техника внешнеторговых операций [</w:t>
      </w:r>
      <w:r>
        <w:t>Текст</w:t>
      </w:r>
      <w:r>
        <w:rPr>
          <w:szCs w:val="28"/>
        </w:rPr>
        <w:t>]: учеб. пособие / Н. Ю. Родыгина. - М.: Высшее образование</w:t>
      </w:r>
      <w:r>
        <w:rPr>
          <w:szCs w:val="28"/>
        </w:rPr>
        <w:t>, 2008. - 373 с.</w:t>
      </w:r>
    </w:p>
    <w:p w:rsidR="00010F55" w:rsidRDefault="002625FB">
      <w:pPr>
        <w:ind w:firstLine="709"/>
        <w:jc w:val="both"/>
        <w:rPr>
          <w:szCs w:val="28"/>
        </w:rPr>
      </w:pPr>
      <w:r>
        <w:rPr>
          <w:szCs w:val="28"/>
        </w:rPr>
        <w:t xml:space="preserve">Фаминский, И. П. Глобализация - новое качество мировой </w:t>
      </w:r>
      <w:r>
        <w:t>экономики</w:t>
      </w:r>
      <w:r>
        <w:rPr>
          <w:szCs w:val="28"/>
        </w:rPr>
        <w:t xml:space="preserve"> [</w:t>
      </w:r>
      <w:r>
        <w:t>Текст</w:t>
      </w:r>
      <w:r>
        <w:rPr>
          <w:szCs w:val="28"/>
        </w:rPr>
        <w:t>]: учеб. пособие / И. П. Фаминский. - М. : Магистр, 2009. - 398 с.</w:t>
      </w:r>
    </w:p>
    <w:p w:rsidR="00010F55" w:rsidRDefault="002625FB">
      <w:pPr>
        <w:ind w:firstLine="709"/>
        <w:jc w:val="both"/>
        <w:rPr>
          <w:b/>
        </w:rPr>
      </w:pPr>
      <w:r>
        <w:rPr>
          <w:b/>
        </w:rPr>
        <w:t>Книга двух и более авторов:</w:t>
      </w:r>
    </w:p>
    <w:p w:rsidR="00010F55" w:rsidRDefault="002625FB">
      <w:pPr>
        <w:ind w:firstLine="709"/>
        <w:jc w:val="both"/>
      </w:pPr>
      <w:r>
        <w:t xml:space="preserve">Веснин, В. Р. Стратегическое управление : учеб. пособие по </w:t>
      </w:r>
      <w:r>
        <w:rPr>
          <w:szCs w:val="28"/>
        </w:rPr>
        <w:t>специальности</w:t>
      </w:r>
      <w:r>
        <w:t xml:space="preserve"> </w:t>
      </w:r>
      <w:r>
        <w:t>"Менеджмент орг." / В. Р. Веснин, В. В. Кафидов. - СПб. [и др.] : Питер, 2009. - 256 с.</w:t>
      </w:r>
    </w:p>
    <w:p w:rsidR="00010F55" w:rsidRDefault="002625FB">
      <w:pPr>
        <w:ind w:firstLine="709"/>
        <w:jc w:val="both"/>
        <w:rPr>
          <w:szCs w:val="28"/>
        </w:rPr>
      </w:pPr>
      <w:r>
        <w:rPr>
          <w:szCs w:val="28"/>
        </w:rPr>
        <w:t>Ивасенко, А. Г. Мировая экономика [</w:t>
      </w:r>
      <w:r>
        <w:t>Текст</w:t>
      </w:r>
      <w:r>
        <w:rPr>
          <w:szCs w:val="28"/>
        </w:rPr>
        <w:t xml:space="preserve">]: учеб. пособие для студентов высш. проф. образования, обучающихся по экон. специальностям / А. Г. Ивасенко, Я. И. Никонова. - </w:t>
      </w:r>
      <w:r>
        <w:rPr>
          <w:szCs w:val="28"/>
        </w:rPr>
        <w:t>М. : КноРус, 2010. - 640 с.</w:t>
      </w:r>
    </w:p>
    <w:p w:rsidR="00010F55" w:rsidRDefault="002625FB">
      <w:pPr>
        <w:ind w:firstLine="709"/>
        <w:jc w:val="both"/>
        <w:rPr>
          <w:b/>
        </w:rPr>
      </w:pPr>
      <w:r>
        <w:rPr>
          <w:b/>
        </w:rPr>
        <w:t>Книги без авторов или написанные больши авторским коллективом (под общей редакцией)</w:t>
      </w:r>
    </w:p>
    <w:p w:rsidR="00010F55" w:rsidRDefault="002625FB">
      <w:pPr>
        <w:ind w:firstLine="709"/>
        <w:jc w:val="both"/>
        <w:rPr>
          <w:szCs w:val="28"/>
        </w:rPr>
      </w:pPr>
      <w:r>
        <w:rPr>
          <w:szCs w:val="28"/>
        </w:rPr>
        <w:t>Мировая экономика и международные экономические отношения [</w:t>
      </w:r>
      <w:r>
        <w:t>Текст</w:t>
      </w:r>
      <w:r>
        <w:rPr>
          <w:szCs w:val="28"/>
        </w:rPr>
        <w:t>]: учеб. для студентов, обучающихся по специальностям "Финансы и кредит", "Миров</w:t>
      </w:r>
      <w:r>
        <w:rPr>
          <w:szCs w:val="28"/>
        </w:rPr>
        <w:t>ая экономика", "Налоги и налогообложение" / [В. В. Алексеев [и др.] ; под ред. А. С. Булатова, Н. Н. Ливенцева ; Моск. гос. ин-т междунар. отношений (ун-т) МИД РФ. - М. : Магистр, 2008. - 654 с.</w:t>
      </w:r>
    </w:p>
    <w:p w:rsidR="00010F55" w:rsidRDefault="002625FB">
      <w:pPr>
        <w:ind w:firstLine="709"/>
        <w:jc w:val="both"/>
        <w:rPr>
          <w:szCs w:val="28"/>
        </w:rPr>
      </w:pPr>
      <w:r>
        <w:t xml:space="preserve">Внешнеэкономическая деятельность предприятия </w:t>
      </w:r>
      <w:r>
        <w:rPr>
          <w:szCs w:val="28"/>
        </w:rPr>
        <w:t>[</w:t>
      </w:r>
      <w:r>
        <w:t>Текст</w:t>
      </w:r>
      <w:r>
        <w:rPr>
          <w:szCs w:val="28"/>
        </w:rPr>
        <w:t>]</w:t>
      </w:r>
      <w:r>
        <w:t xml:space="preserve">: учеб. </w:t>
      </w:r>
      <w:r>
        <w:rPr>
          <w:szCs w:val="28"/>
        </w:rPr>
        <w:t>д</w:t>
      </w:r>
      <w:r>
        <w:rPr>
          <w:szCs w:val="28"/>
        </w:rPr>
        <w:t>ля</w:t>
      </w:r>
      <w:r>
        <w:t xml:space="preserve"> студентов вузов, обучающихся по экон. специальностям / [Л. Е. Стровский [и др.]; под ред. Л. Е. Стровского. - 5-е изд., перераб. и доп. - М. : ЮНИТИ, 2010. - 503 с.</w:t>
      </w:r>
    </w:p>
    <w:p w:rsidR="00010F55" w:rsidRDefault="002625FB">
      <w:pPr>
        <w:ind w:firstLine="709"/>
        <w:jc w:val="both"/>
      </w:pPr>
      <w:r>
        <w:rPr>
          <w:b/>
          <w:u w:val="single"/>
        </w:rPr>
        <w:t>Статьи из журналов, газет, сборников, материалы конференций.</w:t>
      </w:r>
      <w:r>
        <w:rPr>
          <w:b/>
        </w:rPr>
        <w:t xml:space="preserve"> </w:t>
      </w:r>
      <w:r>
        <w:t>Статьи, материалы конференц</w:t>
      </w:r>
      <w:r>
        <w:t xml:space="preserve">ий и семинаров располагаются по алфавиту фамилии автора или названию. </w:t>
      </w:r>
    </w:p>
    <w:p w:rsidR="00010F55" w:rsidRDefault="002625FB">
      <w:pPr>
        <w:ind w:firstLine="709"/>
        <w:jc w:val="both"/>
        <w:rPr>
          <w:b/>
          <w:szCs w:val="28"/>
        </w:rPr>
      </w:pPr>
      <w:r>
        <w:rPr>
          <w:b/>
          <w:szCs w:val="28"/>
        </w:rPr>
        <w:t>Пример:</w:t>
      </w:r>
    </w:p>
    <w:p w:rsidR="00010F55" w:rsidRDefault="002625FB">
      <w:pPr>
        <w:ind w:firstLine="709"/>
        <w:jc w:val="both"/>
      </w:pPr>
      <w:r>
        <w:t xml:space="preserve">Голубков, Е.П. Маркетинг как концепция рыночного управления [Текст] / Е.П. Голубков // Маркетинг в России и за рубежом. - 2001. - N 1. - С. 89–104. </w:t>
      </w:r>
    </w:p>
    <w:p w:rsidR="00010F55" w:rsidRDefault="002625FB">
      <w:pPr>
        <w:ind w:firstLine="709"/>
        <w:jc w:val="both"/>
      </w:pPr>
      <w:r>
        <w:t xml:space="preserve">Жога, Г. Имитация бурной деятельности [Электронный ресурс] / Г. Жога // Эксперт Урал. - 2009. - № 47 (401). - Режим доступа:  </w:t>
      </w:r>
      <w:hyperlink r:id="rId42">
        <w:r>
          <w:rPr>
            <w:rStyle w:val="ListLabel203"/>
          </w:rPr>
          <w:t>http://www.expert.ru/printissues/u</w:t>
        </w:r>
        <w:r>
          <w:rPr>
            <w:rStyle w:val="ListLabel203"/>
          </w:rPr>
          <w:t>ral/2009/47/imitaciya_burnoi_deyatelnosti/</w:t>
        </w:r>
      </w:hyperlink>
      <w:r>
        <w:t xml:space="preserve"> </w:t>
      </w:r>
    </w:p>
    <w:p w:rsidR="00010F55" w:rsidRDefault="002625FB">
      <w:pPr>
        <w:ind w:firstLine="709"/>
        <w:jc w:val="both"/>
      </w:pPr>
      <w:r>
        <w:t xml:space="preserve">Юридический советник [Электронный ресурс]. - 1 электрон. опт. диск (CD-ROM) : зв., цв. ; 12 см. - Прил.: Справочник пользователя [Текст] / сост. В.А. Быков. - 32 с. </w:t>
      </w:r>
    </w:p>
    <w:p w:rsidR="00010F55" w:rsidRDefault="002625FB">
      <w:pPr>
        <w:ind w:firstLine="709"/>
        <w:jc w:val="both"/>
      </w:pPr>
      <w:r>
        <w:rPr>
          <w:b/>
          <w:u w:val="single"/>
        </w:rPr>
        <w:t>Статистические издания.</w:t>
      </w:r>
      <w:r>
        <w:t xml:space="preserve"> Статистические сборник</w:t>
      </w:r>
      <w:r>
        <w:t>и, инструктивные материалы, методические рекомендации, реферативная информация, нормативно-справочные материалы располагаются по алфавиту.</w:t>
      </w:r>
    </w:p>
    <w:p w:rsidR="00010F55" w:rsidRDefault="002625FB">
      <w:pPr>
        <w:ind w:firstLine="709"/>
        <w:jc w:val="both"/>
        <w:rPr>
          <w:b/>
          <w:szCs w:val="28"/>
        </w:rPr>
      </w:pPr>
      <w:r>
        <w:rPr>
          <w:b/>
          <w:szCs w:val="28"/>
        </w:rPr>
        <w:t>Пример:</w:t>
      </w:r>
    </w:p>
    <w:p w:rsidR="00010F55" w:rsidRDefault="002625FB">
      <w:pPr>
        <w:ind w:firstLine="709"/>
        <w:jc w:val="both"/>
      </w:pPr>
      <w:r>
        <w:t>Регионы России [Текст]: Стат. сб. В 2 т. / Госкомстат России. М., 2010.</w:t>
      </w:r>
    </w:p>
    <w:p w:rsidR="00010F55" w:rsidRDefault="002625FB">
      <w:pPr>
        <w:ind w:firstLine="709"/>
        <w:jc w:val="both"/>
      </w:pPr>
      <w:r>
        <w:t>Российский статистический ежегодник 2</w:t>
      </w:r>
      <w:r>
        <w:t>011[Текст]: Стат. Сб. / Госкомстат России. М., 2011.</w:t>
      </w:r>
    </w:p>
    <w:p w:rsidR="00010F55" w:rsidRDefault="002625FB">
      <w:pPr>
        <w:ind w:firstLine="709"/>
        <w:jc w:val="both"/>
      </w:pPr>
      <w:r>
        <w:t>Россия в цифрах 2010 [Электронный ресурс]. – Режим доступа: http://www.gks.ru</w:t>
      </w:r>
    </w:p>
    <w:p w:rsidR="00010F55" w:rsidRDefault="002625FB">
      <w:pPr>
        <w:ind w:firstLine="709"/>
        <w:jc w:val="both"/>
      </w:pPr>
      <w:r>
        <w:lastRenderedPageBreak/>
        <w:t xml:space="preserve">Социально-экономическое положение федеральных округов в 2011 г. [Электронный ресурс]. – Режим доступа: http://www.gks.ru </w:t>
      </w:r>
    </w:p>
    <w:p w:rsidR="00010F55" w:rsidRDefault="002625FB">
      <w:pPr>
        <w:ind w:firstLine="709"/>
        <w:jc w:val="both"/>
      </w:pPr>
      <w:r>
        <w:t>Све</w:t>
      </w:r>
      <w:r>
        <w:t xml:space="preserve">рдловская область в 1992-1996 годах [Текст]: Стат. сб. / Свердл. обл. комитет гос. статистики Госкомстата РФ. - Екатеринбург, 1997. - 115 с. </w:t>
      </w:r>
    </w:p>
    <w:p w:rsidR="00010F55" w:rsidRDefault="002625FB">
      <w:pPr>
        <w:ind w:firstLine="709"/>
        <w:jc w:val="both"/>
      </w:pPr>
      <w:r>
        <w:rPr>
          <w:b/>
        </w:rPr>
        <w:t>Литература и источники на иностранном языке.</w:t>
      </w:r>
      <w:r>
        <w:t xml:space="preserve"> Иностранная литература располагается по алфавиту (после источников на</w:t>
      </w:r>
      <w:r>
        <w:t xml:space="preserve"> русском языке, но перед интернет-сайтами). </w:t>
      </w:r>
    </w:p>
    <w:p w:rsidR="00010F55" w:rsidRDefault="002625FB">
      <w:pPr>
        <w:ind w:firstLine="709"/>
        <w:jc w:val="both"/>
        <w:rPr>
          <w:b/>
          <w:szCs w:val="28"/>
          <w:lang w:val="en-US"/>
        </w:rPr>
      </w:pPr>
      <w:r>
        <w:rPr>
          <w:b/>
          <w:szCs w:val="28"/>
        </w:rPr>
        <w:t>Пример</w:t>
      </w:r>
      <w:r>
        <w:rPr>
          <w:b/>
          <w:szCs w:val="28"/>
          <w:lang w:val="en-US"/>
        </w:rPr>
        <w:t>:</w:t>
      </w:r>
    </w:p>
    <w:p w:rsidR="00010F55" w:rsidRDefault="002625FB">
      <w:pPr>
        <w:ind w:firstLine="709"/>
        <w:jc w:val="both"/>
        <w:rPr>
          <w:lang w:val="en-US"/>
        </w:rPr>
      </w:pPr>
      <w:r>
        <w:rPr>
          <w:lang w:val="en-US"/>
        </w:rPr>
        <w:t xml:space="preserve">An Interview with Douglass C. North [Text] // The Newsletter of The Cliometric Society. - 1993. - Vol. 8. - N 3. - P. 23–28. </w:t>
      </w:r>
    </w:p>
    <w:p w:rsidR="00010F55" w:rsidRDefault="002625FB">
      <w:pPr>
        <w:ind w:firstLine="709"/>
        <w:jc w:val="both"/>
        <w:rPr>
          <w:lang w:val="en-US"/>
        </w:rPr>
      </w:pPr>
      <w:r>
        <w:rPr>
          <w:lang w:val="en-US"/>
        </w:rPr>
        <w:t>Burkhead, J. The Budget and Democratic Government [</w:t>
      </w:r>
      <w:r>
        <w:t>Т</w:t>
      </w:r>
      <w:r>
        <w:rPr>
          <w:lang w:val="en-US"/>
        </w:rPr>
        <w:t xml:space="preserve">ext] / Lyden F.J., Miller E.G. (Eds.) / Planning, Programming, Budgeting. Markham : Chicago, 1972. 218 p. </w:t>
      </w:r>
    </w:p>
    <w:p w:rsidR="00010F55" w:rsidRDefault="002625FB">
      <w:pPr>
        <w:ind w:firstLine="709"/>
        <w:jc w:val="both"/>
        <w:rPr>
          <w:lang w:val="en-US"/>
        </w:rPr>
      </w:pPr>
      <w:r>
        <w:rPr>
          <w:lang w:val="en-US"/>
        </w:rPr>
        <w:t>Miller, D. Strategy Making and Structure: Analysis and Implications for Performance [</w:t>
      </w:r>
      <w:r>
        <w:t>Т</w:t>
      </w:r>
      <w:r>
        <w:rPr>
          <w:lang w:val="en-US"/>
        </w:rPr>
        <w:t>ext] // Academy of Management Journal. - 1987. - Vol. 30. - N 1</w:t>
      </w:r>
      <w:r>
        <w:rPr>
          <w:lang w:val="en-US"/>
        </w:rPr>
        <w:t xml:space="preserve">. - P. 45–51. </w:t>
      </w:r>
    </w:p>
    <w:p w:rsidR="00010F55" w:rsidRDefault="002625FB">
      <w:pPr>
        <w:ind w:firstLine="709"/>
        <w:jc w:val="both"/>
        <w:rPr>
          <w:lang w:val="en-US"/>
        </w:rPr>
      </w:pPr>
      <w:r>
        <w:rPr>
          <w:lang w:val="en-US"/>
        </w:rPr>
        <w:t>World Investment Report 2009 [Electronic resource]. - Access mode: www.unctad.org/en/docs/wir2009_en.pdf</w:t>
      </w:r>
    </w:p>
    <w:p w:rsidR="00010F55" w:rsidRDefault="002625FB">
      <w:pPr>
        <w:ind w:firstLine="709"/>
        <w:jc w:val="both"/>
      </w:pPr>
      <w:r>
        <w:rPr>
          <w:b/>
          <w:u w:val="single"/>
        </w:rPr>
        <w:t>Интернет сайты и порталы.</w:t>
      </w:r>
      <w:r>
        <w:t xml:space="preserve"> Располагаются по алфавиту в конце списка.</w:t>
      </w:r>
    </w:p>
    <w:p w:rsidR="00010F55" w:rsidRDefault="002625FB">
      <w:pPr>
        <w:ind w:firstLine="709"/>
        <w:jc w:val="both"/>
        <w:rPr>
          <w:b/>
          <w:szCs w:val="28"/>
        </w:rPr>
      </w:pPr>
      <w:r>
        <w:rPr>
          <w:b/>
          <w:szCs w:val="28"/>
        </w:rPr>
        <w:t>Пример:</w:t>
      </w:r>
    </w:p>
    <w:p w:rsidR="00010F55" w:rsidRDefault="002625FB">
      <w:pPr>
        <w:ind w:firstLine="709"/>
        <w:jc w:val="both"/>
      </w:pPr>
      <w:r>
        <w:t>Министерство финансов Российской Федерации: [Электронный рес</w:t>
      </w:r>
      <w:r>
        <w:t xml:space="preserve">урс]. – Режим доступа: http://www.minfin.ru </w:t>
      </w:r>
    </w:p>
    <w:p w:rsidR="00010F55" w:rsidRDefault="002625FB">
      <w:pPr>
        <w:ind w:firstLine="709"/>
        <w:jc w:val="both"/>
      </w:pPr>
      <w:r>
        <w:t xml:space="preserve">Официальный сайт Федеральной службы государственной статистики РФ: [Электронный ресурс]. - Режим доступа: </w:t>
      </w:r>
      <w:hyperlink r:id="rId43">
        <w:r>
          <w:rPr>
            <w:rStyle w:val="ListLabel203"/>
          </w:rPr>
          <w:t>http://www.gks.ru</w:t>
        </w:r>
      </w:hyperlink>
    </w:p>
    <w:p w:rsidR="00010F55" w:rsidRDefault="002625FB">
      <w:pPr>
        <w:ind w:firstLine="709"/>
        <w:jc w:val="both"/>
      </w:pPr>
      <w:r>
        <w:t xml:space="preserve">Российская книжная палата: [Электронный ресурс]. </w:t>
      </w:r>
      <w:r>
        <w:t xml:space="preserve">- Режим доступа: http://www.bookchamber.ru </w:t>
      </w:r>
    </w:p>
    <w:p w:rsidR="00010F55" w:rsidRDefault="002625FB">
      <w:pPr>
        <w:ind w:firstLine="709"/>
        <w:jc w:val="both"/>
      </w:pPr>
      <w:r>
        <w:t xml:space="preserve">Российский таможенный портал. Все о таможне: [Электронный ресурс]. - Режим доступа: </w:t>
      </w:r>
      <w:hyperlink r:id="rId44">
        <w:r>
          <w:rPr>
            <w:rStyle w:val="ListLabel203"/>
          </w:rPr>
          <w:t>http://www.tks.ru</w:t>
        </w:r>
      </w:hyperlink>
    </w:p>
    <w:p w:rsidR="00010F55" w:rsidRDefault="002625FB">
      <w:pPr>
        <w:ind w:firstLine="709"/>
        <w:jc w:val="both"/>
        <w:rPr>
          <w:b/>
        </w:rPr>
      </w:pPr>
      <w:r>
        <w:rPr>
          <w:b/>
        </w:rPr>
        <w:t>Правила оформления списка электронных ресурсов и ссылок на них:</w:t>
      </w:r>
    </w:p>
    <w:p w:rsidR="00010F55" w:rsidRDefault="002625FB">
      <w:pPr>
        <w:ind w:firstLine="709"/>
        <w:jc w:val="both"/>
      </w:pPr>
      <w:r>
        <w:t>Электрон</w:t>
      </w:r>
      <w:r>
        <w:t>ные публикации занимают в настоящее время все более значительное место в библиографических списках и ссылках. С 1 июля 2002 г. введен в действие в качестве государственного стандарта Российской Федерации ГОСТ 7.82-2001 "Библиографическая запись. Библиограф</w:t>
      </w:r>
      <w:r>
        <w:t xml:space="preserve">ическое описание электронных ресурсов. Общие требования и правила составления", который определяет правила описания электронных изданий, включая ресурсы сети Интернет. Правила оформления кратких библиографических ссылок на электронные ресурсы локального и </w:t>
      </w:r>
      <w:r>
        <w:t>удаленного доступа сформулированы в ГОСТ 7.0.5-2008. "Библиографическая ссылка. Общие требования и правила составления" (введен в действие 01.01.2009). Указанный ГОСТ регламентирует правила составления ссылок не только на электронные ресурсы в целом (элект</w:t>
      </w:r>
      <w:r>
        <w:t>ронные документы, базы данных, порталы, сайты, веб-страницы, форумы и т. д.), но и на составные части электронных ресурсов (разделы и части электронных документов, порталов, сайтов, веб-страниц, публикации в электронных сериальных изданиях, сообщения на фо</w:t>
      </w:r>
      <w:r>
        <w:t>румах и т. п.).</w:t>
      </w:r>
    </w:p>
    <w:p w:rsidR="00010F55" w:rsidRDefault="002625FB">
      <w:pPr>
        <w:ind w:firstLine="709"/>
        <w:jc w:val="both"/>
      </w:pPr>
      <w:r>
        <w:t xml:space="preserve">При описании электронного ресурса необходимо заполнять область общего обозначения материала: [Электронный ресурс]; [Мультимедиа]. </w:t>
      </w:r>
    </w:p>
    <w:p w:rsidR="00010F55" w:rsidRDefault="002625FB">
      <w:pPr>
        <w:ind w:firstLine="709"/>
        <w:jc w:val="both"/>
        <w:rPr>
          <w:b/>
        </w:rPr>
      </w:pPr>
      <w:r>
        <w:rPr>
          <w:b/>
        </w:rPr>
        <w:t>Ресурсы локального доступа:</w:t>
      </w:r>
    </w:p>
    <w:p w:rsidR="00010F55" w:rsidRDefault="002625FB">
      <w:pPr>
        <w:ind w:firstLine="709"/>
        <w:jc w:val="both"/>
      </w:pPr>
      <w:r>
        <w:t xml:space="preserve">Видеолекции: раздел "Мировая экономика" [Мультимедиа]: учебное пособие. - Прогр. </w:t>
      </w:r>
      <w:r>
        <w:t xml:space="preserve">- М.; Статут, 2007. - эл. опт. диск (DVD-ROM); цв., зв. </w:t>
      </w:r>
    </w:p>
    <w:p w:rsidR="00010F55" w:rsidRDefault="002625FB">
      <w:pPr>
        <w:ind w:firstLine="709"/>
        <w:jc w:val="both"/>
        <w:rPr>
          <w:b/>
        </w:rPr>
      </w:pPr>
      <w:r>
        <w:rPr>
          <w:b/>
        </w:rPr>
        <w:t>Сетевые ресурсы:</w:t>
      </w:r>
    </w:p>
    <w:p w:rsidR="00010F55" w:rsidRDefault="002625FB">
      <w:pPr>
        <w:ind w:firstLine="709"/>
        <w:jc w:val="both"/>
      </w:pPr>
      <w:r>
        <w:t xml:space="preserve">Инвестиции останутся сырьевыми [Электронный ресурс] // PROGNOSIS.RU : ежедн. интернет-изд. 2006. 25 янв. - Режим доступа : http://www.prognosis.ru/print.html?i (дата обращения: </w:t>
      </w:r>
      <w:r>
        <w:t>12.12.2010)</w:t>
      </w:r>
    </w:p>
    <w:p w:rsidR="00010F55" w:rsidRDefault="002625FB">
      <w:pPr>
        <w:ind w:firstLine="709"/>
        <w:jc w:val="both"/>
      </w:pPr>
      <w:r>
        <w:t>Куратов, А.А. Кафедра мировой экономики Поморского государственного университета [Электронный ресурс]/ А.А. Куратов. - Режим доступа: http://hist.pomorsu.ru/history.html (дата обращения: 01.09.2009)</w:t>
      </w:r>
    </w:p>
    <w:p w:rsidR="00010F55" w:rsidRDefault="002625FB">
      <w:pPr>
        <w:ind w:firstLine="709"/>
        <w:jc w:val="both"/>
      </w:pPr>
      <w:r>
        <w:lastRenderedPageBreak/>
        <w:t>Единое окно доступа к образовательным ресурса</w:t>
      </w:r>
      <w:r>
        <w:t>м: портал [Электронный ресурс]. - Режим доступа: http://window.edu.ru (дата обращения: 01.09.2009)</w:t>
      </w:r>
    </w:p>
    <w:p w:rsidR="00010F55" w:rsidRDefault="002625FB">
      <w:pPr>
        <w:ind w:firstLine="709"/>
        <w:jc w:val="both"/>
      </w:pPr>
      <w:r>
        <w:t>Ссылки на электронные ресурсы составляют по общим правилам.</w:t>
      </w:r>
    </w:p>
    <w:p w:rsidR="00010F55" w:rsidRDefault="002625FB">
      <w:pPr>
        <w:ind w:firstLine="709"/>
        <w:jc w:val="both"/>
      </w:pPr>
      <w:r>
        <w:t xml:space="preserve">При составлении ссылок на электронные ресурсы и их части учитывают ряд особенностей. </w:t>
      </w:r>
    </w:p>
    <w:p w:rsidR="00010F55" w:rsidRDefault="002625FB">
      <w:pPr>
        <w:ind w:firstLine="709"/>
        <w:jc w:val="both"/>
      </w:pPr>
      <w:r>
        <w:t>Если по экр</w:t>
      </w:r>
      <w:r>
        <w:t xml:space="preserve">анной титульной странице электронного ресурса удаленного доступа (сетевого ресурса) невозможно установить дату публикации или создания, то следует указывать самые ранние и самые поздние даты создания ресурса, которые удалось выявить. </w:t>
      </w:r>
    </w:p>
    <w:p w:rsidR="00010F55" w:rsidRDefault="002625FB">
      <w:pPr>
        <w:ind w:firstLine="709"/>
        <w:jc w:val="both"/>
      </w:pPr>
      <w:r>
        <w:t>В примечании приводят</w:t>
      </w:r>
      <w:r>
        <w:t xml:space="preserve"> сведения, необходимые для поиска и характеристики технических спецификаций электронного ресурса. Сведения приводят в следующей последовательности: системные требования, сведения об  ограничении доступности, дату обновления документа или его части, электро</w:t>
      </w:r>
      <w:r>
        <w:t>нный адрес, дату обращения к документу.</w:t>
      </w:r>
    </w:p>
    <w:p w:rsidR="00010F55" w:rsidRDefault="002625FB">
      <w:pPr>
        <w:ind w:firstLine="709"/>
        <w:jc w:val="both"/>
      </w:pPr>
      <w:r>
        <w:t>Сведения о системных требованиях приводят в тех случаях, когда для доступа к документу требуется специальное программное обеспечение (например, Adobe Acrobat Reader, Microsoft PowerPoint и т. п.).</w:t>
      </w:r>
    </w:p>
    <w:p w:rsidR="00010F55" w:rsidRDefault="002625FB">
      <w:pPr>
        <w:ind w:firstLine="709"/>
        <w:jc w:val="both"/>
        <w:rPr>
          <w:b/>
        </w:rPr>
      </w:pPr>
      <w:r>
        <w:rPr>
          <w:b/>
        </w:rPr>
        <w:t>Пример:</w:t>
      </w:r>
    </w:p>
    <w:p w:rsidR="00010F55" w:rsidRDefault="002625FB">
      <w:pPr>
        <w:ind w:firstLine="709"/>
        <w:jc w:val="both"/>
      </w:pPr>
      <w:r>
        <w:t>Волков, В.Ю</w:t>
      </w:r>
      <w:r>
        <w:t>. Мировая экономика [Электронный ресурс]: курс лекций / В.Ю. Волков, Л.М. Волкова / С.-Петерб. гос. политехн. ун-т, Межвуз. центр по физ. культуре. СПб., 2003. Доступ из локальной сети Фундамент. б-ки СПбГПУ. Систем. требования: Power Point. Режим доступа:</w:t>
      </w:r>
      <w:r>
        <w:t xml:space="preserve"> http://www.unilib.neva.ru/dll/local/407/oe/oe.ppt (дата обращения: 01.11.2010).</w:t>
      </w:r>
    </w:p>
    <w:p w:rsidR="00010F55" w:rsidRDefault="002625FB">
      <w:pPr>
        <w:ind w:firstLine="709"/>
        <w:jc w:val="both"/>
      </w:pPr>
      <w:r>
        <w:t>Примечание об ограничении доступности приводят в ссылках на документы из локальных сетей, а также из полнотекстовых баз данных, доступ к которым осуществляется на договорной о</w:t>
      </w:r>
      <w:r>
        <w:t xml:space="preserve">снове или по подписке (например, «Кодекс», «Гарант», «КонсультантПлюс», «EBSCO», «ProQuest», «Интерум» и т. п.). При ссылке на неопубликованный документ, например, из базы "Консультант-Плюс", заполняют область общего обозначения материала, и через точку в </w:t>
      </w:r>
      <w:r>
        <w:t xml:space="preserve">конце описания указывают, что "Документ опубликован не был. Доступ из…). </w:t>
      </w:r>
    </w:p>
    <w:p w:rsidR="00010F55" w:rsidRDefault="002625FB">
      <w:pPr>
        <w:ind w:firstLine="709"/>
        <w:jc w:val="both"/>
        <w:rPr>
          <w:b/>
        </w:rPr>
      </w:pPr>
      <w:r>
        <w:rPr>
          <w:b/>
        </w:rPr>
        <w:t>Пример:</w:t>
      </w:r>
    </w:p>
    <w:p w:rsidR="00010F55" w:rsidRDefault="002625FB">
      <w:pPr>
        <w:ind w:firstLine="709"/>
        <w:jc w:val="both"/>
      </w:pPr>
      <w:r>
        <w:t>О введении надбавок за сложность, напряженность и высокое качество работы [Электронный ресурс]: указание М-ва соц. зашиты Рос. Федерации от 14 июля 1992 г. № 1-49-У. Документ</w:t>
      </w:r>
      <w:r>
        <w:t xml:space="preserve"> опубликован не был. Доступ из справ.-правовой системы «КонсультантПлюс».</w:t>
      </w:r>
    </w:p>
    <w:p w:rsidR="00010F55" w:rsidRDefault="002625FB">
      <w:pPr>
        <w:ind w:firstLine="709"/>
        <w:jc w:val="both"/>
      </w:pPr>
      <w:r>
        <w:t>Один из видов широко распространенных в Интернете электронных документов – электронное письмо, к сожалению, не нашел отражения в ГОСТ 7.0.5-2008. Опираясь на стандартную схему библио</w:t>
      </w:r>
      <w:r>
        <w:t>графического описания электронного ресурса и учитывая мнение специалистов, можно сформировать набор элементов, позволяющих идентифицировать документ: автор письма (отправитель); тема письма; тип документа;  адрес электронной почты отправителя; дата отправл</w:t>
      </w:r>
      <w:r>
        <w:t>ения. Тогда библиографическая ссылка на электронное письмо может быть представлена следующим образом:</w:t>
      </w:r>
    </w:p>
    <w:p w:rsidR="00010F55" w:rsidRDefault="00010F55">
      <w:pPr>
        <w:ind w:firstLine="709"/>
        <w:jc w:val="both"/>
        <w:rPr>
          <w:b/>
        </w:rPr>
      </w:pPr>
    </w:p>
    <w:p w:rsidR="00010F55" w:rsidRDefault="002625FB">
      <w:pPr>
        <w:ind w:firstLine="709"/>
        <w:jc w:val="both"/>
        <w:rPr>
          <w:b/>
        </w:rPr>
      </w:pPr>
      <w:r>
        <w:rPr>
          <w:b/>
        </w:rPr>
        <w:t>Пример:</w:t>
      </w:r>
    </w:p>
    <w:p w:rsidR="00010F55" w:rsidRDefault="002625FB">
      <w:pPr>
        <w:ind w:firstLine="709"/>
        <w:jc w:val="both"/>
      </w:pPr>
      <w:r>
        <w:t>Нефедова Г. Вопрос порталу «Стиль документа» [Электронное письмо]: galina@shpl.ru (отправлено 22.10.2010).</w:t>
      </w:r>
    </w:p>
    <w:p w:rsidR="00010F55" w:rsidRDefault="00010F55">
      <w:pPr>
        <w:jc w:val="both"/>
      </w:pPr>
    </w:p>
    <w:p w:rsidR="00010F55" w:rsidRDefault="002625FB">
      <w:pPr>
        <w:jc w:val="both"/>
        <w:rPr>
          <w:b/>
        </w:rPr>
      </w:pPr>
      <w:bookmarkStart w:id="205" w:name="_Toc472549920"/>
      <w:bookmarkStart w:id="206" w:name="_Toc337595850"/>
      <w:r>
        <w:rPr>
          <w:b/>
        </w:rPr>
        <w:t>8. Оформление приложений</w:t>
      </w:r>
      <w:bookmarkEnd w:id="205"/>
      <w:bookmarkEnd w:id="206"/>
    </w:p>
    <w:p w:rsidR="00010F55" w:rsidRDefault="002625FB">
      <w:pPr>
        <w:ind w:firstLine="709"/>
        <w:jc w:val="both"/>
      </w:pPr>
      <w:r>
        <w:t>Приложения о</w:t>
      </w:r>
      <w:r>
        <w:t>формляются как продолжение текста работы (за списком ис</w:t>
      </w:r>
      <w:r>
        <w:softHyphen/>
        <w:t>пользованных источников) и располагаются в порядке появления ссылок на них в тексте.</w:t>
      </w:r>
    </w:p>
    <w:p w:rsidR="00010F55" w:rsidRDefault="002625FB">
      <w:pPr>
        <w:ind w:firstLine="709"/>
        <w:jc w:val="both"/>
      </w:pPr>
      <w:r>
        <w:t>Каждое приложение следует начинать с нового листа с указанием наверху по</w:t>
      </w:r>
      <w:r>
        <w:softHyphen/>
        <w:t>середине страницы "Приложение" и его обозн</w:t>
      </w:r>
      <w:r>
        <w:t>ачения. Все они должны иметь тема</w:t>
      </w:r>
      <w:r>
        <w:softHyphen/>
        <w:t>тические содержательные заголовки, написанные с прописной буквы отдельной строкой симметрично относительно текста.</w:t>
      </w:r>
    </w:p>
    <w:p w:rsidR="00010F55" w:rsidRDefault="002625FB">
      <w:pPr>
        <w:ind w:firstLine="709"/>
        <w:jc w:val="both"/>
      </w:pPr>
      <w:r>
        <w:t>Приложения обозначают заглавными буквами русского алфавита, начиная с А, за исключением букв Ё, 3, Й, О, Ч,</w:t>
      </w:r>
      <w:r>
        <w:t xml:space="preserve"> Ь, Ы, Ъ. После слова "ПРИЛОЖЕНИЕ" следует бу</w:t>
      </w:r>
      <w:r>
        <w:softHyphen/>
        <w:t xml:space="preserve">ква, обозначающая его последовательность. Если в документе одно приложение, оно обозначается </w:t>
      </w:r>
      <w:r>
        <w:lastRenderedPageBreak/>
        <w:t>"ПРИЛОЖЕНИЕ А".</w:t>
      </w:r>
      <w:r>
        <w:rPr>
          <w:sz w:val="28"/>
          <w:szCs w:val="28"/>
        </w:rPr>
        <w:t xml:space="preserve"> </w:t>
      </w:r>
      <w:r>
        <w:t>Само слово «ПРИЛОЖЕНИЕ» пишется прописными (заглавными) буквами.</w:t>
      </w:r>
    </w:p>
    <w:p w:rsidR="00010F55" w:rsidRDefault="002625FB">
      <w:pPr>
        <w:ind w:firstLine="709"/>
        <w:jc w:val="both"/>
      </w:pPr>
      <w:r>
        <w:t>Слово «ПРИЛОЖЕНИЕ» и его буквенное о</w:t>
      </w:r>
      <w:r>
        <w:t>бозначение пишутся с абзацного отступа. Приложение должно иметь заголовок, который записывают на следующей строке после слова «ПРИЛОЖЕНИЕ» с абзацного отступа. Заголовок пишется с прописной буквы.</w:t>
      </w:r>
    </w:p>
    <w:p w:rsidR="00010F55" w:rsidRDefault="002625FB">
      <w:pPr>
        <w:ind w:firstLine="709"/>
        <w:jc w:val="both"/>
      </w:pPr>
      <w:r>
        <w:t>Текст каждого приложения, при необходимости, может быть раз</w:t>
      </w:r>
      <w:r>
        <w:t>делен на раз</w:t>
      </w:r>
      <w:r>
        <w:softHyphen/>
        <w:t>делы, подразделы, пункты, которые нумеруют в пределах каждого приложения. Пе</w:t>
      </w:r>
      <w:r>
        <w:softHyphen/>
        <w:t>ред номером ставится обозначение этого приложения.</w:t>
      </w:r>
    </w:p>
    <w:p w:rsidR="00010F55" w:rsidRDefault="002625FB">
      <w:pPr>
        <w:ind w:firstLine="709"/>
        <w:jc w:val="both"/>
      </w:pPr>
      <w:r>
        <w:t>Приложения должны иметь общую с остальной частью документа сквозную нумерацию страниц.</w:t>
      </w:r>
    </w:p>
    <w:p w:rsidR="00010F55" w:rsidRDefault="00010F55">
      <w:pPr>
        <w:ind w:firstLine="709"/>
        <w:jc w:val="both"/>
      </w:pPr>
    </w:p>
    <w:p w:rsidR="00010F55" w:rsidRDefault="002625FB">
      <w:pPr>
        <w:pStyle w:val="1"/>
        <w:rPr>
          <w:i/>
          <w:sz w:val="24"/>
        </w:rPr>
      </w:pPr>
      <w:bookmarkStart w:id="207" w:name="__RefHeading___Toc11608_2554398712"/>
      <w:bookmarkStart w:id="208" w:name="_Toc472549954"/>
      <w:bookmarkStart w:id="209" w:name="_Toc337595870"/>
      <w:bookmarkStart w:id="210" w:name="_Toc508750872"/>
      <w:bookmarkEnd w:id="207"/>
      <w:r>
        <w:rPr>
          <w:sz w:val="24"/>
        </w:rPr>
        <w:lastRenderedPageBreak/>
        <w:t xml:space="preserve">Приложение </w:t>
      </w:r>
      <w:bookmarkEnd w:id="208"/>
      <w:bookmarkEnd w:id="209"/>
      <w:r>
        <w:rPr>
          <w:sz w:val="24"/>
        </w:rPr>
        <w:t xml:space="preserve">М - </w:t>
      </w:r>
      <w:bookmarkStart w:id="211" w:name="_Toc472549955"/>
      <w:r>
        <w:rPr>
          <w:i/>
          <w:sz w:val="24"/>
        </w:rPr>
        <w:t>Примеры офор</w:t>
      </w:r>
      <w:r>
        <w:rPr>
          <w:i/>
          <w:sz w:val="24"/>
        </w:rPr>
        <w:t>мления иллюстраций</w:t>
      </w:r>
      <w:bookmarkEnd w:id="210"/>
      <w:bookmarkEnd w:id="211"/>
    </w:p>
    <w:p w:rsidR="00010F55" w:rsidRDefault="00010F55"/>
    <w:p w:rsidR="00010F55" w:rsidRDefault="002625FB">
      <w:pPr>
        <w:tabs>
          <w:tab w:val="left" w:pos="1080"/>
          <w:tab w:val="left" w:pos="1620"/>
        </w:tabs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3874770" cy="267081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>
        <w:rPr>
          <w:b/>
          <w:bCs/>
        </w:rPr>
        <w:t xml:space="preserve"> </w:t>
      </w:r>
    </w:p>
    <w:p w:rsidR="00010F55" w:rsidRDefault="00010F55">
      <w:pPr>
        <w:tabs>
          <w:tab w:val="left" w:pos="1080"/>
          <w:tab w:val="left" w:pos="1620"/>
        </w:tabs>
        <w:jc w:val="center"/>
        <w:rPr>
          <w:b/>
          <w:bCs/>
        </w:rPr>
      </w:pPr>
    </w:p>
    <w:p w:rsidR="00010F55" w:rsidRDefault="002625FB">
      <w:pPr>
        <w:tabs>
          <w:tab w:val="left" w:pos="1080"/>
          <w:tab w:val="left" w:pos="1620"/>
        </w:tabs>
        <w:jc w:val="center"/>
      </w:pPr>
      <w:r>
        <w:rPr>
          <w:bCs/>
        </w:rPr>
        <w:t xml:space="preserve">Рисунок М. 1 – </w:t>
      </w:r>
      <w:r>
        <w:rPr>
          <w:szCs w:val="28"/>
        </w:rPr>
        <w:t>Основные показатели экспорта и импорта технологий иностранными ТНК в РФ за 2006-2011 гг., тыс. дол.</w:t>
      </w:r>
    </w:p>
    <w:p w:rsidR="00010F55" w:rsidRDefault="00010F55">
      <w:pPr>
        <w:jc w:val="center"/>
      </w:pPr>
    </w:p>
    <w:p w:rsidR="00010F55" w:rsidRDefault="00010F55">
      <w:pPr>
        <w:jc w:val="center"/>
      </w:pPr>
    </w:p>
    <w:p w:rsidR="00010F55" w:rsidRDefault="002625FB">
      <w:pPr>
        <w:tabs>
          <w:tab w:val="left" w:pos="2504"/>
        </w:tabs>
        <w:jc w:val="center"/>
      </w:pPr>
      <w:r>
        <w:rPr>
          <w:noProof/>
        </w:rPr>
        <w:drawing>
          <wp:inline distT="0" distB="0" distL="0" distR="0">
            <wp:extent cx="3777615" cy="3241675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010F55" w:rsidRDefault="00010F55">
      <w:pPr>
        <w:jc w:val="center"/>
        <w:rPr>
          <w:bCs/>
          <w:iCs/>
        </w:rPr>
      </w:pPr>
    </w:p>
    <w:p w:rsidR="00010F55" w:rsidRDefault="002625FB">
      <w:pPr>
        <w:jc w:val="center"/>
        <w:rPr>
          <w:szCs w:val="28"/>
        </w:rPr>
      </w:pPr>
      <w:r>
        <w:rPr>
          <w:bCs/>
          <w:iCs/>
        </w:rPr>
        <w:t xml:space="preserve">Рисунок М. 2 – </w:t>
      </w:r>
      <w:r>
        <w:rPr>
          <w:szCs w:val="28"/>
        </w:rPr>
        <w:t>Инновационная активность различных типов компаний в России в 2009 г.</w:t>
      </w:r>
    </w:p>
    <w:p w:rsidR="00010F55" w:rsidRDefault="00010F55">
      <w:pPr>
        <w:jc w:val="center"/>
        <w:rPr>
          <w:szCs w:val="28"/>
        </w:rPr>
      </w:pPr>
    </w:p>
    <w:p w:rsidR="00010F55" w:rsidRDefault="00010F55">
      <w:pPr>
        <w:jc w:val="center"/>
      </w:pPr>
    </w:p>
    <w:p w:rsidR="00010F55" w:rsidRDefault="002625FB">
      <w:pPr>
        <w:jc w:val="center"/>
      </w:pPr>
      <w:r>
        <w:br w:type="page"/>
      </w:r>
    </w:p>
    <w:p w:rsidR="00010F55" w:rsidRDefault="002625FB">
      <w:pPr>
        <w:pStyle w:val="1"/>
        <w:rPr>
          <w:i/>
          <w:sz w:val="24"/>
        </w:rPr>
      </w:pPr>
      <w:bookmarkStart w:id="212" w:name="__RefHeading___Toc11610_2554398712"/>
      <w:bookmarkStart w:id="213" w:name="_Toc337595871"/>
      <w:bookmarkStart w:id="214" w:name="_Toc472549956"/>
      <w:bookmarkStart w:id="215" w:name="_Toc508750873"/>
      <w:bookmarkEnd w:id="212"/>
      <w:r>
        <w:rPr>
          <w:sz w:val="24"/>
        </w:rPr>
        <w:lastRenderedPageBreak/>
        <w:t xml:space="preserve">Приложение </w:t>
      </w:r>
      <w:bookmarkEnd w:id="213"/>
      <w:bookmarkEnd w:id="214"/>
      <w:r>
        <w:rPr>
          <w:sz w:val="24"/>
        </w:rPr>
        <w:t>Н -</w:t>
      </w:r>
      <w:bookmarkStart w:id="216" w:name="_Toc472549957"/>
      <w:r>
        <w:rPr>
          <w:i/>
          <w:sz w:val="24"/>
        </w:rPr>
        <w:t xml:space="preserve">Пример </w:t>
      </w:r>
      <w:r>
        <w:rPr>
          <w:i/>
          <w:sz w:val="24"/>
        </w:rPr>
        <w:t>оформления таблиц</w:t>
      </w:r>
      <w:bookmarkEnd w:id="215"/>
      <w:bookmarkEnd w:id="216"/>
    </w:p>
    <w:p w:rsidR="00010F55" w:rsidRDefault="00010F55">
      <w:pPr>
        <w:jc w:val="center"/>
        <w:rPr>
          <w:iCs/>
          <w:sz w:val="18"/>
          <w:szCs w:val="18"/>
        </w:rPr>
      </w:pPr>
    </w:p>
    <w:p w:rsidR="00010F55" w:rsidRDefault="002625FB">
      <w:pPr>
        <w:rPr>
          <w:rStyle w:val="hlnormal"/>
          <w:szCs w:val="28"/>
        </w:rPr>
      </w:pPr>
      <w:r>
        <w:rPr>
          <w:iCs/>
          <w:szCs w:val="22"/>
        </w:rPr>
        <w:t xml:space="preserve">Таблица Н.1 – </w:t>
      </w:r>
      <w:r>
        <w:rPr>
          <w:rStyle w:val="hlnormal"/>
        </w:rPr>
        <w:t xml:space="preserve">Динамика и структура притока иностранных инвестиций в </w:t>
      </w:r>
      <w:r>
        <w:rPr>
          <w:rStyle w:val="hlnormal"/>
          <w:szCs w:val="28"/>
        </w:rPr>
        <w:t>экономику Российской Федерации, 1995-2011 гг.</w:t>
      </w:r>
    </w:p>
    <w:p w:rsidR="00010F55" w:rsidRDefault="00010F55">
      <w:pPr>
        <w:rPr>
          <w:iCs/>
          <w:szCs w:val="22"/>
        </w:rPr>
      </w:pPr>
    </w:p>
    <w:p w:rsidR="00010F55" w:rsidRDefault="002625FB">
      <w:pPr>
        <w:rPr>
          <w:iCs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7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3870960" cy="2613660"/>
                <wp:effectExtent l="0" t="0" r="0" b="0"/>
                <wp:wrapSquare wrapText="bothSides"/>
                <wp:docPr id="8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2613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6096" w:type="dxa"/>
                              <w:jc w:val="center"/>
                              <w:tblBorders>
                                <w:top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53"/>
                              <w:gridCol w:w="708"/>
                              <w:gridCol w:w="850"/>
                              <w:gridCol w:w="853"/>
                              <w:gridCol w:w="840"/>
                              <w:gridCol w:w="575"/>
                              <w:gridCol w:w="710"/>
                              <w:gridCol w:w="707"/>
                            </w:tblGrid>
                            <w:tr w:rsidR="00010F55">
                              <w:trPr>
                                <w:jc w:val="center"/>
                              </w:trPr>
                              <w:tc>
                                <w:tcPr>
                                  <w:tcW w:w="852" w:type="dxa"/>
                                  <w:vMerge w:val="restart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Годы</w:t>
                                  </w:r>
                                  <w:bookmarkStart w:id="217" w:name="__UnoMark__11245_2554398712"/>
                                  <w:bookmarkEnd w:id="217"/>
                                </w:p>
                              </w:tc>
                              <w:tc>
                                <w:tcPr>
                                  <w:tcW w:w="708" w:type="dxa"/>
                                  <w:vMerge w:val="restart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218" w:name="__UnoMark__11246_2554398712"/>
                                  <w:bookmarkEnd w:id="218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Всего, млрд дол.</w:t>
                                  </w:r>
                                  <w:bookmarkStart w:id="219" w:name="__UnoMark__11247_2554398712"/>
                                  <w:bookmarkEnd w:id="219"/>
                                </w:p>
                              </w:tc>
                              <w:tc>
                                <w:tcPr>
                                  <w:tcW w:w="1703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left="12" w:firstLine="0"/>
                                    <w:jc w:val="center"/>
                                  </w:pPr>
                                  <w:bookmarkStart w:id="220" w:name="__UnoMark__11248_2554398712"/>
                                  <w:bookmarkEnd w:id="220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Прямые</w:t>
                                  </w:r>
                                  <w:bookmarkStart w:id="221" w:name="__UnoMark__11249_2554398712"/>
                                  <w:bookmarkEnd w:id="221"/>
                                </w:p>
                              </w:tc>
                              <w:tc>
                                <w:tcPr>
                                  <w:tcW w:w="1415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left="83" w:firstLine="0"/>
                                    <w:jc w:val="center"/>
                                  </w:pPr>
                                  <w:bookmarkStart w:id="222" w:name="__UnoMark__11250_2554398712"/>
                                  <w:bookmarkEnd w:id="222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Портфельные</w:t>
                                  </w:r>
                                  <w:bookmarkStart w:id="223" w:name="__UnoMark__11251_2554398712"/>
                                  <w:bookmarkEnd w:id="223"/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left="141" w:firstLine="0"/>
                                    <w:jc w:val="center"/>
                                  </w:pPr>
                                  <w:bookmarkStart w:id="224" w:name="__UnoMark__11252_2554398712"/>
                                  <w:bookmarkEnd w:id="224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Прочие</w:t>
                                  </w:r>
                                  <w:bookmarkStart w:id="225" w:name="__UnoMark__11253_2554398712"/>
                                  <w:bookmarkEnd w:id="225"/>
                                </w:p>
                              </w:tc>
                            </w:tr>
                            <w:tr w:rsidR="00010F55">
                              <w:trPr>
                                <w:jc w:val="center"/>
                              </w:trPr>
                              <w:tc>
                                <w:tcPr>
                                  <w:tcW w:w="852" w:type="dxa"/>
                                  <w:vMerge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010F55">
                                  <w:pPr>
                                    <w:spacing w:line="360" w:lineRule="auto"/>
                                    <w:ind w:left="360"/>
                                    <w:rPr>
                                      <w:spacing w:val="-1"/>
                                      <w:sz w:val="16"/>
                                      <w:szCs w:val="16"/>
                                    </w:rPr>
                                  </w:pPr>
                                  <w:bookmarkStart w:id="226" w:name="__UnoMark__11255_2554398712"/>
                                  <w:bookmarkStart w:id="227" w:name="__UnoMark__11254_2554398712"/>
                                  <w:bookmarkEnd w:id="226"/>
                                  <w:bookmarkEnd w:id="227"/>
                                </w:p>
                              </w:tc>
                              <w:tc>
                                <w:tcPr>
                                  <w:tcW w:w="708" w:type="dxa"/>
                                  <w:vMerge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010F55">
                                  <w:pPr>
                                    <w:spacing w:line="360" w:lineRule="auto"/>
                                    <w:ind w:left="360"/>
                                    <w:rPr>
                                      <w:spacing w:val="-1"/>
                                      <w:sz w:val="16"/>
                                      <w:szCs w:val="16"/>
                                    </w:rPr>
                                  </w:pPr>
                                  <w:bookmarkStart w:id="228" w:name="__UnoMark__11257_2554398712"/>
                                  <w:bookmarkStart w:id="229" w:name="__UnoMark__11256_2554398712"/>
                                  <w:bookmarkEnd w:id="228"/>
                                  <w:bookmarkEnd w:id="229"/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left="12" w:firstLine="0"/>
                                    <w:jc w:val="center"/>
                                  </w:pPr>
                                  <w:bookmarkStart w:id="230" w:name="__UnoMark__11258_2554398712"/>
                                  <w:bookmarkEnd w:id="230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млрд дол.</w:t>
                                  </w:r>
                                  <w:bookmarkStart w:id="231" w:name="__UnoMark__11259_2554398712"/>
                                  <w:bookmarkEnd w:id="231"/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left="12" w:firstLine="0"/>
                                    <w:jc w:val="center"/>
                                  </w:pPr>
                                  <w:bookmarkStart w:id="232" w:name="__UnoMark__11260_2554398712"/>
                                  <w:bookmarkEnd w:id="232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в %</w:t>
                                  </w:r>
                                  <w:bookmarkStart w:id="233" w:name="__UnoMark__11261_2554398712"/>
                                  <w:bookmarkEnd w:id="233"/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left="12" w:firstLine="0"/>
                                    <w:jc w:val="center"/>
                                  </w:pPr>
                                  <w:bookmarkStart w:id="234" w:name="__UnoMark__11262_2554398712"/>
                                  <w:bookmarkEnd w:id="234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млрд дол.</w:t>
                                  </w:r>
                                  <w:bookmarkStart w:id="235" w:name="__UnoMark__11263_2554398712"/>
                                  <w:bookmarkEnd w:id="235"/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left="12" w:firstLine="0"/>
                                    <w:jc w:val="center"/>
                                  </w:pPr>
                                  <w:bookmarkStart w:id="236" w:name="__UnoMark__11264_2554398712"/>
                                  <w:bookmarkEnd w:id="236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в %</w:t>
                                  </w:r>
                                  <w:bookmarkStart w:id="237" w:name="__UnoMark__11265_2554398712"/>
                                  <w:bookmarkEnd w:id="237"/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left="12" w:firstLine="0"/>
                                    <w:jc w:val="center"/>
                                  </w:pPr>
                                  <w:bookmarkStart w:id="238" w:name="__UnoMark__11266_2554398712"/>
                                  <w:bookmarkEnd w:id="238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млрд дол.</w:t>
                                  </w:r>
                                  <w:bookmarkStart w:id="239" w:name="__UnoMark__11267_2554398712"/>
                                  <w:bookmarkEnd w:id="239"/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left="12" w:firstLine="0"/>
                                    <w:jc w:val="center"/>
                                  </w:pPr>
                                  <w:bookmarkStart w:id="240" w:name="__UnoMark__11268_2554398712"/>
                                  <w:bookmarkEnd w:id="240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в %</w:t>
                                  </w:r>
                                  <w:bookmarkStart w:id="241" w:name="__UnoMark__11269_2554398712"/>
                                  <w:bookmarkEnd w:id="241"/>
                                </w:p>
                              </w:tc>
                            </w:tr>
                            <w:tr w:rsidR="00010F55">
                              <w:trPr>
                                <w:jc w:val="center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spacing w:line="360" w:lineRule="auto"/>
                                  </w:pPr>
                                  <w:bookmarkStart w:id="242" w:name="__UnoMark__11270_2554398712"/>
                                  <w:bookmarkEnd w:id="242"/>
                                  <w:r>
                                    <w:rPr>
                                      <w:spacing w:val="-1"/>
                                      <w:sz w:val="16"/>
                                      <w:szCs w:val="16"/>
                                    </w:rPr>
                                    <w:t>1995</w:t>
                                  </w:r>
                                  <w:bookmarkStart w:id="243" w:name="__UnoMark__11271_2554398712"/>
                                  <w:bookmarkEnd w:id="243"/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spacing w:line="360" w:lineRule="auto"/>
                                  </w:pPr>
                                  <w:bookmarkStart w:id="244" w:name="__UnoMark__11272_2554398712"/>
                                  <w:bookmarkEnd w:id="244"/>
                                  <w:r>
                                    <w:rPr>
                                      <w:spacing w:val="-1"/>
                                      <w:sz w:val="16"/>
                                      <w:szCs w:val="16"/>
                                    </w:rPr>
                                    <w:t>2,9</w:t>
                                  </w:r>
                                  <w:bookmarkStart w:id="245" w:name="__UnoMark__11273_2554398712"/>
                                  <w:bookmarkEnd w:id="245"/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246" w:name="__UnoMark__11274_2554398712"/>
                                  <w:bookmarkEnd w:id="246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2,0</w:t>
                                  </w:r>
                                  <w:bookmarkStart w:id="247" w:name="__UnoMark__11275_2554398712"/>
                                  <w:bookmarkEnd w:id="247"/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248" w:name="__UnoMark__11276_2554398712"/>
                                  <w:bookmarkEnd w:id="248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67,7</w:t>
                                  </w:r>
                                  <w:bookmarkStart w:id="249" w:name="__UnoMark__11277_2554398712"/>
                                  <w:bookmarkEnd w:id="249"/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250" w:name="__UnoMark__11278_2554398712"/>
                                  <w:bookmarkEnd w:id="250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0,04</w:t>
                                  </w:r>
                                  <w:bookmarkStart w:id="251" w:name="__UnoMark__11279_2554398712"/>
                                  <w:bookmarkEnd w:id="251"/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252" w:name="__UnoMark__11280_2554398712"/>
                                  <w:bookmarkEnd w:id="252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1,3</w:t>
                                  </w:r>
                                  <w:bookmarkStart w:id="253" w:name="__UnoMark__11281_2554398712"/>
                                  <w:bookmarkEnd w:id="253"/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254" w:name="__UnoMark__11282_2554398712"/>
                                  <w:bookmarkEnd w:id="254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0,9</w:t>
                                  </w:r>
                                  <w:bookmarkStart w:id="255" w:name="__UnoMark__11283_2554398712"/>
                                  <w:bookmarkEnd w:id="255"/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256" w:name="__UnoMark__11284_2554398712"/>
                                  <w:bookmarkEnd w:id="256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31,1</w:t>
                                  </w:r>
                                  <w:bookmarkStart w:id="257" w:name="__UnoMark__11285_2554398712"/>
                                  <w:bookmarkEnd w:id="257"/>
                                </w:p>
                              </w:tc>
                            </w:tr>
                            <w:tr w:rsidR="00010F55">
                              <w:trPr>
                                <w:jc w:val="center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spacing w:line="360" w:lineRule="auto"/>
                                  </w:pPr>
                                  <w:bookmarkStart w:id="258" w:name="__UnoMark__11286_2554398712"/>
                                  <w:bookmarkEnd w:id="258"/>
                                  <w:r>
                                    <w:rPr>
                                      <w:spacing w:val="-1"/>
                                      <w:sz w:val="16"/>
                                      <w:szCs w:val="16"/>
                                    </w:rPr>
                                    <w:t>1996</w:t>
                                  </w:r>
                                  <w:bookmarkStart w:id="259" w:name="__UnoMark__11287_2554398712"/>
                                  <w:bookmarkEnd w:id="259"/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spacing w:line="360" w:lineRule="auto"/>
                                  </w:pPr>
                                  <w:bookmarkStart w:id="260" w:name="__UnoMark__11288_2554398712"/>
                                  <w:bookmarkEnd w:id="260"/>
                                  <w:r>
                                    <w:rPr>
                                      <w:spacing w:val="-1"/>
                                      <w:sz w:val="16"/>
                                      <w:szCs w:val="16"/>
                                    </w:rPr>
                                    <w:t>6,9</w:t>
                                  </w:r>
                                  <w:bookmarkStart w:id="261" w:name="__UnoMark__11289_2554398712"/>
                                  <w:bookmarkEnd w:id="261"/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262" w:name="__UnoMark__11290_2554398712"/>
                                  <w:bookmarkEnd w:id="262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2,4</w:t>
                                  </w:r>
                                  <w:bookmarkStart w:id="263" w:name="__UnoMark__11291_2554398712"/>
                                  <w:bookmarkEnd w:id="263"/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264" w:name="__UnoMark__11292_2554398712"/>
                                  <w:bookmarkEnd w:id="264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35,0</w:t>
                                  </w:r>
                                  <w:bookmarkStart w:id="265" w:name="__UnoMark__11293_2554398712"/>
                                  <w:bookmarkEnd w:id="265"/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266" w:name="__UnoMark__11294_2554398712"/>
                                  <w:bookmarkEnd w:id="266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0,1</w:t>
                                  </w:r>
                                  <w:bookmarkStart w:id="267" w:name="__UnoMark__11295_2554398712"/>
                                  <w:bookmarkEnd w:id="267"/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268" w:name="__UnoMark__11296_2554398712"/>
                                  <w:bookmarkEnd w:id="268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1,8</w:t>
                                  </w:r>
                                  <w:bookmarkStart w:id="269" w:name="__UnoMark__11297_2554398712"/>
                                  <w:bookmarkEnd w:id="269"/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270" w:name="__UnoMark__11298_2554398712"/>
                                  <w:bookmarkEnd w:id="270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4,4</w:t>
                                  </w:r>
                                  <w:bookmarkStart w:id="271" w:name="__UnoMark__11299_2554398712"/>
                                  <w:bookmarkEnd w:id="271"/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272" w:name="__UnoMark__11300_2554398712"/>
                                  <w:bookmarkEnd w:id="272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63,2</w:t>
                                  </w:r>
                                  <w:bookmarkStart w:id="273" w:name="__UnoMark__11301_2554398712"/>
                                  <w:bookmarkEnd w:id="273"/>
                                </w:p>
                              </w:tc>
                            </w:tr>
                            <w:tr w:rsidR="00010F55">
                              <w:trPr>
                                <w:jc w:val="center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spacing w:line="360" w:lineRule="auto"/>
                                  </w:pPr>
                                  <w:bookmarkStart w:id="274" w:name="__UnoMark__11302_2554398712"/>
                                  <w:bookmarkEnd w:id="274"/>
                                  <w:r>
                                    <w:rPr>
                                      <w:spacing w:val="-1"/>
                                      <w:sz w:val="16"/>
                                      <w:szCs w:val="16"/>
                                    </w:rPr>
                                    <w:t>1997</w:t>
                                  </w:r>
                                  <w:bookmarkStart w:id="275" w:name="__UnoMark__11303_2554398712"/>
                                  <w:bookmarkEnd w:id="275"/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spacing w:line="360" w:lineRule="auto"/>
                                  </w:pPr>
                                  <w:bookmarkStart w:id="276" w:name="__UnoMark__11304_2554398712"/>
                                  <w:bookmarkEnd w:id="276"/>
                                  <w:r>
                                    <w:rPr>
                                      <w:spacing w:val="-1"/>
                                      <w:sz w:val="16"/>
                                      <w:szCs w:val="16"/>
                                    </w:rPr>
                                    <w:t>12,3</w:t>
                                  </w:r>
                                  <w:bookmarkStart w:id="277" w:name="__UnoMark__11305_2554398712"/>
                                  <w:bookmarkEnd w:id="277"/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278" w:name="__UnoMark__11306_2554398712"/>
                                  <w:bookmarkEnd w:id="278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5,3</w:t>
                                  </w:r>
                                  <w:bookmarkStart w:id="279" w:name="__UnoMark__11307_2554398712"/>
                                  <w:bookmarkEnd w:id="279"/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280" w:name="__UnoMark__11308_2554398712"/>
                                  <w:bookmarkEnd w:id="280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43,4</w:t>
                                  </w:r>
                                  <w:bookmarkStart w:id="281" w:name="__UnoMark__11309_2554398712"/>
                                  <w:bookmarkEnd w:id="281"/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282" w:name="__UnoMark__11310_2554398712"/>
                                  <w:bookmarkEnd w:id="282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0,7</w:t>
                                  </w:r>
                                  <w:bookmarkStart w:id="283" w:name="__UnoMark__11311_2554398712"/>
                                  <w:bookmarkEnd w:id="283"/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284" w:name="__UnoMark__11312_2554398712"/>
                                  <w:bookmarkEnd w:id="284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5,5</w:t>
                                  </w:r>
                                  <w:bookmarkStart w:id="285" w:name="__UnoMark__11313_2554398712"/>
                                  <w:bookmarkEnd w:id="285"/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286" w:name="__UnoMark__11314_2554398712"/>
                                  <w:bookmarkEnd w:id="286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6,3</w:t>
                                  </w:r>
                                  <w:bookmarkStart w:id="287" w:name="__UnoMark__11315_2554398712"/>
                                  <w:bookmarkEnd w:id="287"/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288" w:name="__UnoMark__11316_2554398712"/>
                                  <w:bookmarkEnd w:id="288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51,1</w:t>
                                  </w:r>
                                  <w:bookmarkStart w:id="289" w:name="__UnoMark__11317_2554398712"/>
                                  <w:bookmarkEnd w:id="289"/>
                                </w:p>
                              </w:tc>
                            </w:tr>
                            <w:tr w:rsidR="00010F55">
                              <w:trPr>
                                <w:jc w:val="center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spacing w:line="360" w:lineRule="auto"/>
                                  </w:pPr>
                                  <w:bookmarkStart w:id="290" w:name="__UnoMark__11318_2554398712"/>
                                  <w:bookmarkEnd w:id="290"/>
                                  <w:r>
                                    <w:rPr>
                                      <w:spacing w:val="-1"/>
                                      <w:sz w:val="16"/>
                                      <w:szCs w:val="16"/>
                                    </w:rPr>
                                    <w:t>1998</w:t>
                                  </w:r>
                                  <w:bookmarkStart w:id="291" w:name="__UnoMark__11319_2554398712"/>
                                  <w:bookmarkEnd w:id="291"/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spacing w:line="360" w:lineRule="auto"/>
                                  </w:pPr>
                                  <w:bookmarkStart w:id="292" w:name="__UnoMark__11320_2554398712"/>
                                  <w:bookmarkEnd w:id="292"/>
                                  <w:r>
                                    <w:rPr>
                                      <w:spacing w:val="-1"/>
                                      <w:sz w:val="16"/>
                                      <w:szCs w:val="16"/>
                                    </w:rPr>
                                    <w:t>11,8</w:t>
                                  </w:r>
                                  <w:bookmarkStart w:id="293" w:name="__UnoMark__11321_2554398712"/>
                                  <w:bookmarkEnd w:id="293"/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294" w:name="__UnoMark__11322_2554398712"/>
                                  <w:bookmarkEnd w:id="294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3,4</w:t>
                                  </w:r>
                                  <w:bookmarkStart w:id="295" w:name="__UnoMark__11323_2554398712"/>
                                  <w:bookmarkEnd w:id="295"/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296" w:name="__UnoMark__11324_2554398712"/>
                                  <w:bookmarkEnd w:id="296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28,6</w:t>
                                  </w:r>
                                  <w:bookmarkStart w:id="297" w:name="__UnoMark__11325_2554398712"/>
                                  <w:bookmarkEnd w:id="297"/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298" w:name="__UnoMark__11326_2554398712"/>
                                  <w:bookmarkEnd w:id="298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0,2</w:t>
                                  </w:r>
                                  <w:bookmarkStart w:id="299" w:name="__UnoMark__11327_2554398712"/>
                                  <w:bookmarkEnd w:id="299"/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00" w:name="__UnoMark__11328_2554398712"/>
                                  <w:bookmarkEnd w:id="300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1,6</w:t>
                                  </w:r>
                                  <w:bookmarkStart w:id="301" w:name="__UnoMark__11329_2554398712"/>
                                  <w:bookmarkEnd w:id="301"/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02" w:name="__UnoMark__11330_2554398712"/>
                                  <w:bookmarkEnd w:id="302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8,2</w:t>
                                  </w:r>
                                  <w:bookmarkStart w:id="303" w:name="__UnoMark__11331_2554398712"/>
                                  <w:bookmarkEnd w:id="303"/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04" w:name="__UnoMark__11332_2554398712"/>
                                  <w:bookmarkEnd w:id="304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69,8</w:t>
                                  </w:r>
                                  <w:bookmarkStart w:id="305" w:name="__UnoMark__11333_2554398712"/>
                                  <w:bookmarkEnd w:id="305"/>
                                </w:p>
                              </w:tc>
                            </w:tr>
                            <w:tr w:rsidR="00010F55">
                              <w:trPr>
                                <w:jc w:val="center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06" w:name="__UnoMark__11334_2554398712"/>
                                  <w:bookmarkEnd w:id="306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1999</w:t>
                                  </w:r>
                                  <w:bookmarkStart w:id="307" w:name="__UnoMark__11335_2554398712"/>
                                  <w:bookmarkEnd w:id="307"/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08" w:name="__UnoMark__11336_2554398712"/>
                                  <w:bookmarkEnd w:id="308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9,6</w:t>
                                  </w:r>
                                  <w:bookmarkStart w:id="309" w:name="__UnoMark__11337_2554398712"/>
                                  <w:bookmarkEnd w:id="309"/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10" w:name="__UnoMark__11338_2554398712"/>
                                  <w:bookmarkEnd w:id="310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4,3</w:t>
                                  </w:r>
                                  <w:bookmarkStart w:id="311" w:name="__UnoMark__11339_2554398712"/>
                                  <w:bookmarkEnd w:id="311"/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12" w:name="__UnoMark__11340_2554398712"/>
                                  <w:bookmarkEnd w:id="312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44,6</w:t>
                                  </w:r>
                                  <w:bookmarkStart w:id="313" w:name="__UnoMark__11341_2554398712"/>
                                  <w:bookmarkEnd w:id="313"/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14" w:name="__UnoMark__11342_2554398712"/>
                                  <w:bookmarkEnd w:id="314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0,03</w:t>
                                  </w:r>
                                  <w:bookmarkStart w:id="315" w:name="__UnoMark__11343_2554398712"/>
                                  <w:bookmarkEnd w:id="315"/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16" w:name="__UnoMark__11344_2554398712"/>
                                  <w:bookmarkEnd w:id="316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0,3</w:t>
                                  </w:r>
                                  <w:bookmarkStart w:id="317" w:name="__UnoMark__11345_2554398712"/>
                                  <w:bookmarkEnd w:id="317"/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18" w:name="__UnoMark__11346_2554398712"/>
                                  <w:bookmarkEnd w:id="318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5,3</w:t>
                                  </w:r>
                                  <w:bookmarkStart w:id="319" w:name="__UnoMark__11347_2554398712"/>
                                  <w:bookmarkEnd w:id="319"/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20" w:name="__UnoMark__11348_2554398712"/>
                                  <w:bookmarkEnd w:id="320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55,1</w:t>
                                  </w:r>
                                  <w:bookmarkStart w:id="321" w:name="__UnoMark__11349_2554398712"/>
                                  <w:bookmarkEnd w:id="321"/>
                                </w:p>
                              </w:tc>
                            </w:tr>
                            <w:tr w:rsidR="00010F55">
                              <w:trPr>
                                <w:jc w:val="center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22" w:name="__UnoMark__11350_2554398712"/>
                                  <w:bookmarkEnd w:id="322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2000</w:t>
                                  </w:r>
                                  <w:bookmarkStart w:id="323" w:name="__UnoMark__11351_2554398712"/>
                                  <w:bookmarkEnd w:id="323"/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24" w:name="__UnoMark__11352_2554398712"/>
                                  <w:bookmarkEnd w:id="324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10,9</w:t>
                                  </w:r>
                                  <w:bookmarkStart w:id="325" w:name="__UnoMark__11353_2554398712"/>
                                  <w:bookmarkEnd w:id="325"/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26" w:name="__UnoMark__11354_2554398712"/>
                                  <w:bookmarkEnd w:id="326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4,4</w:t>
                                  </w:r>
                                  <w:bookmarkStart w:id="327" w:name="__UnoMark__11355_2554398712"/>
                                  <w:bookmarkEnd w:id="327"/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28" w:name="__UnoMark__11356_2554398712"/>
                                  <w:bookmarkEnd w:id="328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40,4</w:t>
                                  </w:r>
                                  <w:bookmarkStart w:id="329" w:name="__UnoMark__11357_2554398712"/>
                                  <w:bookmarkEnd w:id="329"/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30" w:name="__UnoMark__11358_2554398712"/>
                                  <w:bookmarkEnd w:id="330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0,14</w:t>
                                  </w:r>
                                  <w:bookmarkStart w:id="331" w:name="__UnoMark__11359_2554398712"/>
                                  <w:bookmarkEnd w:id="331"/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32" w:name="__UnoMark__11360_2554398712"/>
                                  <w:bookmarkEnd w:id="332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1,3</w:t>
                                  </w:r>
                                  <w:bookmarkStart w:id="333" w:name="__UnoMark__11361_2554398712"/>
                                  <w:bookmarkEnd w:id="333"/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34" w:name="__UnoMark__11362_2554398712"/>
                                  <w:bookmarkEnd w:id="334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6,4</w:t>
                                  </w:r>
                                  <w:bookmarkStart w:id="335" w:name="__UnoMark__11363_2554398712"/>
                                  <w:bookmarkEnd w:id="335"/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36" w:name="__UnoMark__11364_2554398712"/>
                                  <w:bookmarkEnd w:id="336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58,3</w:t>
                                  </w:r>
                                  <w:bookmarkStart w:id="337" w:name="__UnoMark__11365_2554398712"/>
                                  <w:bookmarkEnd w:id="337"/>
                                </w:p>
                              </w:tc>
                            </w:tr>
                            <w:tr w:rsidR="00010F55">
                              <w:trPr>
                                <w:jc w:val="center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38" w:name="__UnoMark__11366_2554398712"/>
                                  <w:bookmarkEnd w:id="338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2001</w:t>
                                  </w:r>
                                  <w:bookmarkStart w:id="339" w:name="__UnoMark__11367_2554398712"/>
                                  <w:bookmarkEnd w:id="339"/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40" w:name="__UnoMark__11368_2554398712"/>
                                  <w:bookmarkEnd w:id="340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14,3</w:t>
                                  </w:r>
                                  <w:bookmarkStart w:id="341" w:name="__UnoMark__11369_2554398712"/>
                                  <w:bookmarkEnd w:id="341"/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42" w:name="__UnoMark__11370_2554398712"/>
                                  <w:bookmarkEnd w:id="342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3,9</w:t>
                                  </w:r>
                                  <w:bookmarkStart w:id="343" w:name="__UnoMark__11371_2554398712"/>
                                  <w:bookmarkEnd w:id="343"/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44" w:name="__UnoMark__11372_2554398712"/>
                                  <w:bookmarkEnd w:id="344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27,9</w:t>
                                  </w:r>
                                  <w:bookmarkStart w:id="345" w:name="__UnoMark__11373_2554398712"/>
                                  <w:bookmarkEnd w:id="345"/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46" w:name="__UnoMark__11374_2554398712"/>
                                  <w:bookmarkEnd w:id="346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0,45</w:t>
                                  </w:r>
                                  <w:bookmarkStart w:id="347" w:name="__UnoMark__11375_2554398712"/>
                                  <w:bookmarkEnd w:id="347"/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48" w:name="__UnoMark__11376_2554398712"/>
                                  <w:bookmarkEnd w:id="348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3,2</w:t>
                                  </w:r>
                                  <w:bookmarkStart w:id="349" w:name="__UnoMark__11377_2554398712"/>
                                  <w:bookmarkEnd w:id="349"/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50" w:name="__UnoMark__11378_2554398712"/>
                                  <w:bookmarkEnd w:id="350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9,8</w:t>
                                  </w:r>
                                  <w:bookmarkStart w:id="351" w:name="__UnoMark__11379_2554398712"/>
                                  <w:bookmarkEnd w:id="351"/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52" w:name="__UnoMark__11380_2554398712"/>
                                  <w:bookmarkEnd w:id="352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68,9</w:t>
                                  </w:r>
                                  <w:bookmarkStart w:id="353" w:name="__UnoMark__11381_2554398712"/>
                                  <w:bookmarkEnd w:id="353"/>
                                </w:p>
                              </w:tc>
                            </w:tr>
                            <w:tr w:rsidR="00010F55">
                              <w:trPr>
                                <w:jc w:val="center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54" w:name="__UnoMark__11382_2554398712"/>
                                  <w:bookmarkEnd w:id="354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2002</w:t>
                                  </w:r>
                                  <w:bookmarkStart w:id="355" w:name="__UnoMark__11383_2554398712"/>
                                  <w:bookmarkEnd w:id="355"/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56" w:name="__UnoMark__11384_2554398712"/>
                                  <w:bookmarkEnd w:id="356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19,8</w:t>
                                  </w:r>
                                  <w:bookmarkStart w:id="357" w:name="__UnoMark__11385_2554398712"/>
                                  <w:bookmarkEnd w:id="357"/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58" w:name="__UnoMark__11386_2554398712"/>
                                  <w:bookmarkEnd w:id="358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4,0</w:t>
                                  </w:r>
                                  <w:bookmarkStart w:id="359" w:name="__UnoMark__11387_2554398712"/>
                                  <w:bookmarkEnd w:id="359"/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60" w:name="__UnoMark__11388_2554398712"/>
                                  <w:bookmarkEnd w:id="360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20,2</w:t>
                                  </w:r>
                                  <w:bookmarkStart w:id="361" w:name="__UnoMark__11389_2554398712"/>
                                  <w:bookmarkEnd w:id="361"/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62" w:name="__UnoMark__11390_2554398712"/>
                                  <w:bookmarkEnd w:id="362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0,47</w:t>
                                  </w:r>
                                  <w:bookmarkStart w:id="363" w:name="__UnoMark__11391_2554398712"/>
                                  <w:bookmarkEnd w:id="363"/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64" w:name="__UnoMark__11392_2554398712"/>
                                  <w:bookmarkEnd w:id="364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2,4</w:t>
                                  </w:r>
                                  <w:bookmarkStart w:id="365" w:name="__UnoMark__11393_2554398712"/>
                                  <w:bookmarkEnd w:id="365"/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66" w:name="__UnoMark__11394_2554398712"/>
                                  <w:bookmarkEnd w:id="366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15,3</w:t>
                                  </w:r>
                                  <w:bookmarkStart w:id="367" w:name="__UnoMark__11395_2554398712"/>
                                  <w:bookmarkEnd w:id="367"/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68" w:name="__UnoMark__11396_2554398712"/>
                                  <w:bookmarkEnd w:id="368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77,4</w:t>
                                  </w:r>
                                  <w:bookmarkStart w:id="369" w:name="__UnoMark__11397_2554398712"/>
                                  <w:bookmarkEnd w:id="369"/>
                                </w:p>
                              </w:tc>
                            </w:tr>
                            <w:tr w:rsidR="00010F55">
                              <w:trPr>
                                <w:jc w:val="center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70" w:name="__UnoMark__11398_2554398712"/>
                                  <w:bookmarkEnd w:id="370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2003</w:t>
                                  </w:r>
                                  <w:bookmarkStart w:id="371" w:name="__UnoMark__11399_2554398712"/>
                                  <w:bookmarkEnd w:id="371"/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72" w:name="__UnoMark__11400_2554398712"/>
                                  <w:bookmarkEnd w:id="372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29,7</w:t>
                                  </w:r>
                                  <w:bookmarkStart w:id="373" w:name="__UnoMark__11401_2554398712"/>
                                  <w:bookmarkEnd w:id="373"/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74" w:name="__UnoMark__11402_2554398712"/>
                                  <w:bookmarkEnd w:id="374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6,8</w:t>
                                  </w:r>
                                  <w:bookmarkStart w:id="375" w:name="__UnoMark__11403_2554398712"/>
                                  <w:bookmarkEnd w:id="375"/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76" w:name="__UnoMark__11404_2554398712"/>
                                  <w:bookmarkEnd w:id="376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22,9</w:t>
                                  </w:r>
                                  <w:bookmarkStart w:id="377" w:name="__UnoMark__11405_2554398712"/>
                                  <w:bookmarkEnd w:id="377"/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78" w:name="__UnoMark__11406_2554398712"/>
                                  <w:bookmarkEnd w:id="378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0,40</w:t>
                                  </w:r>
                                  <w:bookmarkStart w:id="379" w:name="__UnoMark__11407_2554398712"/>
                                  <w:bookmarkEnd w:id="379"/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80" w:name="__UnoMark__11408_2554398712"/>
                                  <w:bookmarkEnd w:id="380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1,3</w:t>
                                  </w:r>
                                  <w:bookmarkStart w:id="381" w:name="__UnoMark__11409_2554398712"/>
                                  <w:bookmarkEnd w:id="381"/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82" w:name="__UnoMark__11410_2554398712"/>
                                  <w:bookmarkEnd w:id="382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22,5</w:t>
                                  </w:r>
                                  <w:bookmarkStart w:id="383" w:name="__UnoMark__11411_2554398712"/>
                                  <w:bookmarkEnd w:id="383"/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84" w:name="__UnoMark__11412_2554398712"/>
                                  <w:bookmarkEnd w:id="384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75,8</w:t>
                                  </w:r>
                                  <w:bookmarkStart w:id="385" w:name="__UnoMark__11413_2554398712"/>
                                  <w:bookmarkEnd w:id="385"/>
                                </w:p>
                              </w:tc>
                            </w:tr>
                            <w:tr w:rsidR="00010F55">
                              <w:trPr>
                                <w:jc w:val="center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86" w:name="__UnoMark__11414_2554398712"/>
                                  <w:bookmarkEnd w:id="386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2004</w:t>
                                  </w:r>
                                  <w:bookmarkStart w:id="387" w:name="__UnoMark__11415_2554398712"/>
                                  <w:bookmarkEnd w:id="387"/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88" w:name="__UnoMark__11416_2554398712"/>
                                  <w:bookmarkEnd w:id="388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40,5</w:t>
                                  </w:r>
                                  <w:bookmarkStart w:id="389" w:name="__UnoMark__11417_2554398712"/>
                                  <w:bookmarkEnd w:id="389"/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90" w:name="__UnoMark__11418_2554398712"/>
                                  <w:bookmarkEnd w:id="390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9,4</w:t>
                                  </w:r>
                                  <w:bookmarkStart w:id="391" w:name="__UnoMark__11419_2554398712"/>
                                  <w:bookmarkEnd w:id="391"/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92" w:name="__UnoMark__11420_2554398712"/>
                                  <w:bookmarkEnd w:id="392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23,3</w:t>
                                  </w:r>
                                  <w:bookmarkStart w:id="393" w:name="__UnoMark__11421_2554398712"/>
                                  <w:bookmarkEnd w:id="393"/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94" w:name="__UnoMark__11422_2554398712"/>
                                  <w:bookmarkEnd w:id="394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0,33</w:t>
                                  </w:r>
                                  <w:bookmarkStart w:id="395" w:name="__UnoMark__11423_2554398712"/>
                                  <w:bookmarkEnd w:id="395"/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96" w:name="__UnoMark__11424_2554398712"/>
                                  <w:bookmarkEnd w:id="396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0,8</w:t>
                                  </w:r>
                                  <w:bookmarkStart w:id="397" w:name="__UnoMark__11425_2554398712"/>
                                  <w:bookmarkEnd w:id="397"/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398" w:name="__UnoMark__11426_2554398712"/>
                                  <w:bookmarkEnd w:id="398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30,7</w:t>
                                  </w:r>
                                  <w:bookmarkStart w:id="399" w:name="__UnoMark__11427_2554398712"/>
                                  <w:bookmarkEnd w:id="399"/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00" w:name="__UnoMark__11428_2554398712"/>
                                  <w:bookmarkEnd w:id="400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75,8</w:t>
                                  </w:r>
                                  <w:bookmarkStart w:id="401" w:name="__UnoMark__11429_2554398712"/>
                                  <w:bookmarkEnd w:id="401"/>
                                </w:p>
                              </w:tc>
                            </w:tr>
                            <w:tr w:rsidR="00010F55">
                              <w:trPr>
                                <w:jc w:val="center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02" w:name="__UnoMark__11430_2554398712"/>
                                  <w:bookmarkEnd w:id="402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  <w:lang w:val="en-US"/>
                                    </w:rPr>
                                    <w:t>2005</w:t>
                                  </w:r>
                                  <w:bookmarkStart w:id="403" w:name="__UnoMark__11431_2554398712"/>
                                  <w:bookmarkEnd w:id="403"/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04" w:name="__UnoMark__11432_2554398712"/>
                                  <w:bookmarkEnd w:id="404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53,6</w:t>
                                  </w:r>
                                  <w:bookmarkStart w:id="405" w:name="__UnoMark__11433_2554398712"/>
                                  <w:bookmarkEnd w:id="405"/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06" w:name="__UnoMark__11434_2554398712"/>
                                  <w:bookmarkEnd w:id="406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13,1</w:t>
                                  </w:r>
                                  <w:bookmarkStart w:id="407" w:name="__UnoMark__11435_2554398712"/>
                                  <w:bookmarkEnd w:id="407"/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08" w:name="__UnoMark__11436_2554398712"/>
                                  <w:bookmarkEnd w:id="408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24,4</w:t>
                                  </w:r>
                                  <w:bookmarkStart w:id="409" w:name="__UnoMark__11437_2554398712"/>
                                  <w:bookmarkEnd w:id="409"/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10" w:name="__UnoMark__11438_2554398712"/>
                                  <w:bookmarkEnd w:id="410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0,45</w:t>
                                  </w:r>
                                  <w:bookmarkStart w:id="411" w:name="__UnoMark__11439_2554398712"/>
                                  <w:bookmarkEnd w:id="411"/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12" w:name="__UnoMark__11440_2554398712"/>
                                  <w:bookmarkEnd w:id="412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0,8</w:t>
                                  </w:r>
                                  <w:bookmarkStart w:id="413" w:name="__UnoMark__11441_2554398712"/>
                                  <w:bookmarkEnd w:id="413"/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14" w:name="__UnoMark__11442_2554398712"/>
                                  <w:bookmarkEnd w:id="414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40,1</w:t>
                                  </w:r>
                                  <w:bookmarkStart w:id="415" w:name="__UnoMark__11443_2554398712"/>
                                  <w:bookmarkEnd w:id="415"/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16" w:name="__UnoMark__11444_2554398712"/>
                                  <w:bookmarkEnd w:id="416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74,8</w:t>
                                  </w:r>
                                  <w:bookmarkStart w:id="417" w:name="__UnoMark__11445_2554398712"/>
                                  <w:bookmarkEnd w:id="417"/>
                                </w:p>
                              </w:tc>
                            </w:tr>
                            <w:tr w:rsidR="00010F55">
                              <w:trPr>
                                <w:jc w:val="center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18" w:name="__UnoMark__11446_2554398712"/>
                                  <w:bookmarkEnd w:id="418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2006</w:t>
                                  </w:r>
                                  <w:bookmarkStart w:id="419" w:name="__UnoMark__11447_2554398712"/>
                                  <w:bookmarkEnd w:id="419"/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20" w:name="__UnoMark__11448_2554398712"/>
                                  <w:bookmarkEnd w:id="420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55,1</w:t>
                                  </w:r>
                                  <w:bookmarkStart w:id="421" w:name="__UnoMark__11449_2554398712"/>
                                  <w:bookmarkEnd w:id="421"/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22" w:name="__UnoMark__11450_2554398712"/>
                                  <w:bookmarkEnd w:id="422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13,7</w:t>
                                  </w:r>
                                  <w:bookmarkStart w:id="423" w:name="__UnoMark__11451_2554398712"/>
                                  <w:bookmarkEnd w:id="423"/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24" w:name="__UnoMark__11452_2554398712"/>
                                  <w:bookmarkEnd w:id="424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24,9</w:t>
                                  </w:r>
                                  <w:bookmarkStart w:id="425" w:name="__UnoMark__11453_2554398712"/>
                                  <w:bookmarkEnd w:id="425"/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26" w:name="__UnoMark__11454_2554398712"/>
                                  <w:bookmarkEnd w:id="426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3,2</w:t>
                                  </w:r>
                                  <w:bookmarkStart w:id="427" w:name="__UnoMark__11455_2554398712"/>
                                  <w:bookmarkEnd w:id="427"/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28" w:name="__UnoMark__11456_2554398712"/>
                                  <w:bookmarkEnd w:id="428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5,8</w:t>
                                  </w:r>
                                  <w:bookmarkStart w:id="429" w:name="__UnoMark__11457_2554398712"/>
                                  <w:bookmarkEnd w:id="429"/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30" w:name="__UnoMark__11458_2554398712"/>
                                  <w:bookmarkEnd w:id="430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38,2</w:t>
                                  </w:r>
                                  <w:bookmarkStart w:id="431" w:name="__UnoMark__11459_2554398712"/>
                                  <w:bookmarkEnd w:id="431"/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32" w:name="__UnoMark__11460_2554398712"/>
                                  <w:bookmarkEnd w:id="432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69,3</w:t>
                                  </w:r>
                                  <w:bookmarkStart w:id="433" w:name="__UnoMark__11461_2554398712"/>
                                  <w:bookmarkEnd w:id="433"/>
                                </w:p>
                              </w:tc>
                            </w:tr>
                            <w:tr w:rsidR="00010F55">
                              <w:trPr>
                                <w:jc w:val="center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34" w:name="__UnoMark__11462_2554398712"/>
                                  <w:bookmarkEnd w:id="434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2007</w:t>
                                  </w:r>
                                  <w:bookmarkStart w:id="435" w:name="__UnoMark__11463_2554398712"/>
                                  <w:bookmarkEnd w:id="435"/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36" w:name="__UnoMark__11464_2554398712"/>
                                  <w:bookmarkEnd w:id="436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120,9</w:t>
                                  </w:r>
                                  <w:bookmarkStart w:id="437" w:name="__UnoMark__11465_2554398712"/>
                                  <w:bookmarkEnd w:id="437"/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38" w:name="__UnoMark__11466_2554398712"/>
                                  <w:bookmarkEnd w:id="438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27,8</w:t>
                                  </w:r>
                                  <w:bookmarkStart w:id="439" w:name="__UnoMark__11467_2554398712"/>
                                  <w:bookmarkEnd w:id="439"/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40" w:name="__UnoMark__11468_2554398712"/>
                                  <w:bookmarkEnd w:id="440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23,0</w:t>
                                  </w:r>
                                  <w:bookmarkStart w:id="441" w:name="__UnoMark__11469_2554398712"/>
                                  <w:bookmarkEnd w:id="441"/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42" w:name="__UnoMark__11470_2554398712"/>
                                  <w:bookmarkEnd w:id="442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4,2</w:t>
                                  </w:r>
                                  <w:bookmarkStart w:id="443" w:name="__UnoMark__11471_2554398712"/>
                                  <w:bookmarkEnd w:id="443"/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44" w:name="__UnoMark__11472_2554398712"/>
                                  <w:bookmarkEnd w:id="444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3,5</w:t>
                                  </w:r>
                                  <w:bookmarkStart w:id="445" w:name="__UnoMark__11473_2554398712"/>
                                  <w:bookmarkEnd w:id="445"/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46" w:name="__UnoMark__11474_2554398712"/>
                                  <w:bookmarkEnd w:id="446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88,9</w:t>
                                  </w:r>
                                  <w:bookmarkStart w:id="447" w:name="__UnoMark__11475_2554398712"/>
                                  <w:bookmarkEnd w:id="447"/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48" w:name="__UnoMark__11476_2554398712"/>
                                  <w:bookmarkEnd w:id="448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73,5</w:t>
                                  </w:r>
                                  <w:bookmarkStart w:id="449" w:name="__UnoMark__11477_2554398712"/>
                                  <w:bookmarkEnd w:id="449"/>
                                </w:p>
                              </w:tc>
                            </w:tr>
                            <w:tr w:rsidR="00010F55">
                              <w:trPr>
                                <w:jc w:val="center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50" w:name="__UnoMark__11478_2554398712"/>
                                  <w:bookmarkEnd w:id="450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  <w:lang w:val="en-US"/>
                                    </w:rPr>
                                    <w:t>2008</w:t>
                                  </w:r>
                                  <w:bookmarkStart w:id="451" w:name="__UnoMark__11479_2554398712"/>
                                  <w:bookmarkEnd w:id="451"/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52" w:name="__UnoMark__11480_2554398712"/>
                                  <w:bookmarkEnd w:id="452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103,7</w:t>
                                  </w:r>
                                  <w:bookmarkStart w:id="453" w:name="__UnoMark__11481_2554398712"/>
                                  <w:bookmarkEnd w:id="453"/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54" w:name="__UnoMark__11482_2554398712"/>
                                  <w:bookmarkEnd w:id="454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27,0</w:t>
                                  </w:r>
                                  <w:bookmarkStart w:id="455" w:name="__UnoMark__11483_2554398712"/>
                                  <w:bookmarkEnd w:id="455"/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56" w:name="__UnoMark__11484_2554398712"/>
                                  <w:bookmarkEnd w:id="456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26,0</w:t>
                                  </w:r>
                                  <w:bookmarkStart w:id="457" w:name="__UnoMark__11485_2554398712"/>
                                  <w:bookmarkEnd w:id="457"/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58" w:name="__UnoMark__11486_2554398712"/>
                                  <w:bookmarkEnd w:id="458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1,4</w:t>
                                  </w:r>
                                  <w:bookmarkStart w:id="459" w:name="__UnoMark__11487_2554398712"/>
                                  <w:bookmarkEnd w:id="459"/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60" w:name="__UnoMark__11488_2554398712"/>
                                  <w:bookmarkEnd w:id="460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1,4</w:t>
                                  </w:r>
                                  <w:bookmarkStart w:id="461" w:name="__UnoMark__11489_2554398712"/>
                                  <w:bookmarkEnd w:id="461"/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62" w:name="__UnoMark__11490_2554398712"/>
                                  <w:bookmarkEnd w:id="462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75,3</w:t>
                                  </w:r>
                                  <w:bookmarkStart w:id="463" w:name="__UnoMark__11491_2554398712"/>
                                  <w:bookmarkEnd w:id="463"/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64" w:name="__UnoMark__11492_2554398712"/>
                                  <w:bookmarkEnd w:id="464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72,6</w:t>
                                  </w:r>
                                  <w:bookmarkStart w:id="465" w:name="__UnoMark__11493_2554398712"/>
                                  <w:bookmarkEnd w:id="465"/>
                                </w:p>
                              </w:tc>
                            </w:tr>
                            <w:tr w:rsidR="00010F55">
                              <w:trPr>
                                <w:jc w:val="center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66" w:name="__UnoMark__11494_2554398712"/>
                                  <w:bookmarkEnd w:id="466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2009</w:t>
                                  </w:r>
                                  <w:bookmarkStart w:id="467" w:name="__UnoMark__11495_2554398712"/>
                                  <w:bookmarkEnd w:id="467"/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68" w:name="__UnoMark__11496_2554398712"/>
                                  <w:bookmarkEnd w:id="468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81,9</w:t>
                                  </w:r>
                                  <w:bookmarkStart w:id="469" w:name="__UnoMark__11497_2554398712"/>
                                  <w:bookmarkEnd w:id="469"/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ind w:firstLine="0"/>
                                    <w:jc w:val="center"/>
                                  </w:pPr>
                                  <w:bookmarkStart w:id="470" w:name="__UnoMark__11498_2554398712"/>
                                  <w:bookmarkEnd w:id="470"/>
                                  <w:r>
                                    <w:rPr>
                                      <w:rFonts w:ascii="Times New Roman" w:hAnsi="Times New Roman"/>
                                      <w:color w:val="000000"/>
                                      <w:spacing w:val="-1"/>
                                    </w:rPr>
                                    <w:t>15,9</w:t>
                                  </w:r>
                                  <w:bookmarkStart w:id="471" w:name="__UnoMark__11499_2554398712"/>
                                  <w:bookmarkEnd w:id="471"/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ind w:firstLine="0"/>
                                    <w:jc w:val="center"/>
                                  </w:pPr>
                                  <w:bookmarkStart w:id="472" w:name="__UnoMark__11500_2554398712"/>
                                  <w:bookmarkEnd w:id="472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19,4</w:t>
                                  </w:r>
                                  <w:bookmarkStart w:id="473" w:name="__UnoMark__11501_2554398712"/>
                                  <w:bookmarkEnd w:id="473"/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74" w:name="__UnoMark__11502_2554398712"/>
                                  <w:bookmarkEnd w:id="474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0,88</w:t>
                                  </w:r>
                                  <w:bookmarkStart w:id="475" w:name="__UnoMark__11503_2554398712"/>
                                  <w:bookmarkEnd w:id="475"/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76" w:name="__UnoMark__11504_2554398712"/>
                                  <w:bookmarkEnd w:id="476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1,1</w:t>
                                  </w:r>
                                  <w:bookmarkStart w:id="477" w:name="__UnoMark__11505_2554398712"/>
                                  <w:bookmarkEnd w:id="477"/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78" w:name="__UnoMark__11506_2554398712"/>
                                  <w:bookmarkEnd w:id="478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65,1</w:t>
                                  </w:r>
                                  <w:bookmarkStart w:id="479" w:name="__UnoMark__11507_2554398712"/>
                                  <w:bookmarkEnd w:id="479"/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80" w:name="__UnoMark__11508_2554398712"/>
                                  <w:bookmarkEnd w:id="480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79,5</w:t>
                                  </w:r>
                                  <w:bookmarkStart w:id="481" w:name="__UnoMark__11509_2554398712"/>
                                  <w:bookmarkEnd w:id="481"/>
                                </w:p>
                              </w:tc>
                            </w:tr>
                            <w:tr w:rsidR="00010F55">
                              <w:trPr>
                                <w:jc w:val="center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82" w:name="__UnoMark__11510_2554398712"/>
                                  <w:bookmarkEnd w:id="482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2010</w:t>
                                  </w:r>
                                  <w:bookmarkStart w:id="483" w:name="__UnoMark__11511_2554398712"/>
                                  <w:bookmarkEnd w:id="483"/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84" w:name="__UnoMark__11512_2554398712"/>
                                  <w:bookmarkEnd w:id="484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114,7</w:t>
                                  </w:r>
                                  <w:bookmarkStart w:id="485" w:name="__UnoMark__11513_2554398712"/>
                                  <w:bookmarkEnd w:id="485"/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ind w:firstLine="0"/>
                                    <w:jc w:val="center"/>
                                  </w:pPr>
                                  <w:bookmarkStart w:id="486" w:name="__UnoMark__11514_2554398712"/>
                                  <w:bookmarkEnd w:id="486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13,8</w:t>
                                  </w:r>
                                  <w:bookmarkStart w:id="487" w:name="__UnoMark__11515_2554398712"/>
                                  <w:bookmarkEnd w:id="487"/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ind w:firstLine="0"/>
                                    <w:jc w:val="center"/>
                                  </w:pPr>
                                  <w:bookmarkStart w:id="488" w:name="__UnoMark__11516_2554398712"/>
                                  <w:bookmarkEnd w:id="488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12,1</w:t>
                                  </w:r>
                                  <w:bookmarkStart w:id="489" w:name="__UnoMark__11517_2554398712"/>
                                  <w:bookmarkEnd w:id="489"/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90" w:name="__UnoMark__11518_2554398712"/>
                                  <w:bookmarkEnd w:id="490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1,08</w:t>
                                  </w:r>
                                  <w:bookmarkStart w:id="491" w:name="__UnoMark__11519_2554398712"/>
                                  <w:bookmarkEnd w:id="491"/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92" w:name="__UnoMark__11520_2554398712"/>
                                  <w:bookmarkEnd w:id="492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0,9</w:t>
                                  </w:r>
                                  <w:bookmarkStart w:id="493" w:name="__UnoMark__11521_2554398712"/>
                                  <w:bookmarkEnd w:id="493"/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94" w:name="__UnoMark__11522_2554398712"/>
                                  <w:bookmarkEnd w:id="494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99,9</w:t>
                                  </w:r>
                                  <w:bookmarkStart w:id="495" w:name="__UnoMark__11523_2554398712"/>
                                  <w:bookmarkEnd w:id="495"/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96" w:name="__UnoMark__11524_2554398712"/>
                                  <w:bookmarkEnd w:id="496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87,0</w:t>
                                  </w:r>
                                  <w:bookmarkStart w:id="497" w:name="__UnoMark__11525_2554398712"/>
                                  <w:bookmarkEnd w:id="497"/>
                                </w:p>
                              </w:tc>
                            </w:tr>
                            <w:tr w:rsidR="00010F55">
                              <w:trPr>
                                <w:jc w:val="center"/>
                              </w:trPr>
                              <w:tc>
                                <w:tcPr>
                                  <w:tcW w:w="852" w:type="dxa"/>
                                  <w:tcBorders>
                                    <w:top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498" w:name="__UnoMark__11526_2554398712"/>
                                  <w:bookmarkEnd w:id="498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2011</w:t>
                                  </w:r>
                                  <w:bookmarkStart w:id="499" w:name="__UnoMark__11527_2554398712"/>
                                  <w:bookmarkEnd w:id="499"/>
                                </w:p>
                              </w:tc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500" w:name="__UnoMark__11528_2554398712"/>
                                  <w:bookmarkEnd w:id="500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190,6</w:t>
                                  </w:r>
                                  <w:bookmarkStart w:id="501" w:name="__UnoMark__11529_2554398712"/>
                                  <w:bookmarkEnd w:id="501"/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ind w:firstLine="0"/>
                                    <w:jc w:val="center"/>
                                  </w:pPr>
                                  <w:bookmarkStart w:id="502" w:name="__UnoMark__11530_2554398712"/>
                                  <w:bookmarkEnd w:id="502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18,4</w:t>
                                  </w:r>
                                  <w:bookmarkStart w:id="503" w:name="__UnoMark__11531_2554398712"/>
                                  <w:bookmarkEnd w:id="503"/>
                                </w:p>
                              </w:tc>
                              <w:tc>
                                <w:tcPr>
                                  <w:tcW w:w="85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504" w:name="__UnoMark__11532_2554398712"/>
                                  <w:bookmarkEnd w:id="504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9,7</w:t>
                                  </w:r>
                                  <w:bookmarkStart w:id="505" w:name="__UnoMark__11533_2554398712"/>
                                  <w:bookmarkEnd w:id="505"/>
                                </w:p>
                              </w:tc>
                              <w:tc>
                                <w:tcPr>
                                  <w:tcW w:w="84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506" w:name="__UnoMark__11534_2554398712"/>
                                  <w:bookmarkEnd w:id="506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0,81</w:t>
                                  </w:r>
                                  <w:bookmarkStart w:id="507" w:name="__UnoMark__11535_2554398712"/>
                                  <w:bookmarkEnd w:id="507"/>
                                </w:p>
                              </w:tc>
                              <w:tc>
                                <w:tcPr>
                                  <w:tcW w:w="57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508" w:name="__UnoMark__11536_2554398712"/>
                                  <w:bookmarkEnd w:id="508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0,4</w:t>
                                  </w:r>
                                  <w:bookmarkStart w:id="509" w:name="__UnoMark__11537_2554398712"/>
                                  <w:bookmarkEnd w:id="509"/>
                                </w:p>
                              </w:tc>
                              <w:tc>
                                <w:tcPr>
                                  <w:tcW w:w="7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510" w:name="__UnoMark__11538_2554398712"/>
                                  <w:bookmarkEnd w:id="510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171,4</w:t>
                                  </w:r>
                                  <w:bookmarkStart w:id="511" w:name="__UnoMark__11539_2554398712"/>
                                  <w:bookmarkEnd w:id="511"/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010F55" w:rsidRDefault="002625FB">
                                  <w:pPr>
                                    <w:pStyle w:val="affff8"/>
                                    <w:spacing w:line="360" w:lineRule="auto"/>
                                    <w:ind w:firstLine="0"/>
                                    <w:jc w:val="center"/>
                                  </w:pPr>
                                  <w:bookmarkStart w:id="512" w:name="__UnoMark__11540_2554398712"/>
                                  <w:bookmarkEnd w:id="512"/>
                                  <w:r>
                                    <w:rPr>
                                      <w:rFonts w:ascii="Times New Roman" w:hAnsi="Times New Roman"/>
                                      <w:color w:val="auto"/>
                                      <w:spacing w:val="-1"/>
                                    </w:rPr>
                                    <w:t>89,9</w:t>
                                  </w:r>
                                </w:p>
                              </w:tc>
                            </w:tr>
                          </w:tbl>
                          <w:p w:rsidR="00000000" w:rsidRDefault="002625FB"/>
                        </w:txbxContent>
                      </wps:txbx>
                      <wps:bodyPr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Врезка1" o:spid="_x0000_s1026" type="#_x0000_t202" style="position:absolute;margin-left:0;margin-top:.05pt;width:304.8pt;height:205.8pt;z-index:7;visibility:visible;mso-wrap-style:square;mso-wrap-distance-left:9pt;mso-wrap-distance-top:0;mso-wrap-distance-right:9pt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" filled="f" stroked="f">
                <v:textbox style="mso-fit-shape-to-text:t" inset="0,0,0,0">
                  <w:txbxContent>
                    <w:tbl>
                      <w:tblPr>
                        <w:tblW w:w="6096" w:type="dxa"/>
                        <w:jc w:val="center"/>
                        <w:tbl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53"/>
                        <w:gridCol w:w="708"/>
                        <w:gridCol w:w="850"/>
                        <w:gridCol w:w="853"/>
                        <w:gridCol w:w="840"/>
                        <w:gridCol w:w="575"/>
                        <w:gridCol w:w="710"/>
                        <w:gridCol w:w="707"/>
                      </w:tblGrid>
                      <w:tr w:rsidR="00010F55">
                        <w:trPr>
                          <w:jc w:val="center"/>
                        </w:trPr>
                        <w:tc>
                          <w:tcPr>
                            <w:tcW w:w="852" w:type="dxa"/>
                            <w:vMerge w:val="restart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Годы</w:t>
                            </w:r>
                            <w:bookmarkStart w:id="513" w:name="__UnoMark__11245_2554398712"/>
                            <w:bookmarkEnd w:id="513"/>
                          </w:p>
                        </w:tc>
                        <w:tc>
                          <w:tcPr>
                            <w:tcW w:w="708" w:type="dxa"/>
                            <w:vMerge w:val="restart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514" w:name="__UnoMark__11246_2554398712"/>
                            <w:bookmarkEnd w:id="514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Всего, млрд дол.</w:t>
                            </w:r>
                            <w:bookmarkStart w:id="515" w:name="__UnoMark__11247_2554398712"/>
                            <w:bookmarkEnd w:id="515"/>
                          </w:p>
                        </w:tc>
                        <w:tc>
                          <w:tcPr>
                            <w:tcW w:w="1703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left="12" w:firstLine="0"/>
                              <w:jc w:val="center"/>
                            </w:pPr>
                            <w:bookmarkStart w:id="516" w:name="__UnoMark__11248_2554398712"/>
                            <w:bookmarkEnd w:id="516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Прямые</w:t>
                            </w:r>
                            <w:bookmarkStart w:id="517" w:name="__UnoMark__11249_2554398712"/>
                            <w:bookmarkEnd w:id="517"/>
                          </w:p>
                        </w:tc>
                        <w:tc>
                          <w:tcPr>
                            <w:tcW w:w="1415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left="83" w:firstLine="0"/>
                              <w:jc w:val="center"/>
                            </w:pPr>
                            <w:bookmarkStart w:id="518" w:name="__UnoMark__11250_2554398712"/>
                            <w:bookmarkEnd w:id="518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Портфельные</w:t>
                            </w:r>
                            <w:bookmarkStart w:id="519" w:name="__UnoMark__11251_2554398712"/>
                            <w:bookmarkEnd w:id="519"/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left="141" w:firstLine="0"/>
                              <w:jc w:val="center"/>
                            </w:pPr>
                            <w:bookmarkStart w:id="520" w:name="__UnoMark__11252_2554398712"/>
                            <w:bookmarkEnd w:id="520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Прочие</w:t>
                            </w:r>
                            <w:bookmarkStart w:id="521" w:name="__UnoMark__11253_2554398712"/>
                            <w:bookmarkEnd w:id="521"/>
                          </w:p>
                        </w:tc>
                      </w:tr>
                      <w:tr w:rsidR="00010F55">
                        <w:trPr>
                          <w:jc w:val="center"/>
                        </w:trPr>
                        <w:tc>
                          <w:tcPr>
                            <w:tcW w:w="852" w:type="dxa"/>
                            <w:vMerge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010F55">
                            <w:pPr>
                              <w:spacing w:line="360" w:lineRule="auto"/>
                              <w:ind w:left="360"/>
                              <w:rPr>
                                <w:spacing w:val="-1"/>
                                <w:sz w:val="16"/>
                                <w:szCs w:val="16"/>
                              </w:rPr>
                            </w:pPr>
                            <w:bookmarkStart w:id="522" w:name="__UnoMark__11255_2554398712"/>
                            <w:bookmarkStart w:id="523" w:name="__UnoMark__11254_2554398712"/>
                            <w:bookmarkEnd w:id="522"/>
                            <w:bookmarkEnd w:id="523"/>
                          </w:p>
                        </w:tc>
                        <w:tc>
                          <w:tcPr>
                            <w:tcW w:w="708" w:type="dxa"/>
                            <w:vMerge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010F55">
                            <w:pPr>
                              <w:spacing w:line="360" w:lineRule="auto"/>
                              <w:ind w:left="360"/>
                              <w:rPr>
                                <w:spacing w:val="-1"/>
                                <w:sz w:val="16"/>
                                <w:szCs w:val="16"/>
                              </w:rPr>
                            </w:pPr>
                            <w:bookmarkStart w:id="524" w:name="__UnoMark__11257_2554398712"/>
                            <w:bookmarkStart w:id="525" w:name="__UnoMark__11256_2554398712"/>
                            <w:bookmarkEnd w:id="524"/>
                            <w:bookmarkEnd w:id="525"/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left="12" w:firstLine="0"/>
                              <w:jc w:val="center"/>
                            </w:pPr>
                            <w:bookmarkStart w:id="526" w:name="__UnoMark__11258_2554398712"/>
                            <w:bookmarkEnd w:id="526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млрд дол.</w:t>
                            </w:r>
                            <w:bookmarkStart w:id="527" w:name="__UnoMark__11259_2554398712"/>
                            <w:bookmarkEnd w:id="527"/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left="12" w:firstLine="0"/>
                              <w:jc w:val="center"/>
                            </w:pPr>
                            <w:bookmarkStart w:id="528" w:name="__UnoMark__11260_2554398712"/>
                            <w:bookmarkEnd w:id="528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в %</w:t>
                            </w:r>
                            <w:bookmarkStart w:id="529" w:name="__UnoMark__11261_2554398712"/>
                            <w:bookmarkEnd w:id="529"/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left="12" w:firstLine="0"/>
                              <w:jc w:val="center"/>
                            </w:pPr>
                            <w:bookmarkStart w:id="530" w:name="__UnoMark__11262_2554398712"/>
                            <w:bookmarkEnd w:id="530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млрд дол.</w:t>
                            </w:r>
                            <w:bookmarkStart w:id="531" w:name="__UnoMark__11263_2554398712"/>
                            <w:bookmarkEnd w:id="531"/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left="12" w:firstLine="0"/>
                              <w:jc w:val="center"/>
                            </w:pPr>
                            <w:bookmarkStart w:id="532" w:name="__UnoMark__11264_2554398712"/>
                            <w:bookmarkEnd w:id="532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в %</w:t>
                            </w:r>
                            <w:bookmarkStart w:id="533" w:name="__UnoMark__11265_2554398712"/>
                            <w:bookmarkEnd w:id="533"/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left="12" w:firstLine="0"/>
                              <w:jc w:val="center"/>
                            </w:pPr>
                            <w:bookmarkStart w:id="534" w:name="__UnoMark__11266_2554398712"/>
                            <w:bookmarkEnd w:id="534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млрд дол.</w:t>
                            </w:r>
                            <w:bookmarkStart w:id="535" w:name="__UnoMark__11267_2554398712"/>
                            <w:bookmarkEnd w:id="535"/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left="12" w:firstLine="0"/>
                              <w:jc w:val="center"/>
                            </w:pPr>
                            <w:bookmarkStart w:id="536" w:name="__UnoMark__11268_2554398712"/>
                            <w:bookmarkEnd w:id="536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в %</w:t>
                            </w:r>
                            <w:bookmarkStart w:id="537" w:name="__UnoMark__11269_2554398712"/>
                            <w:bookmarkEnd w:id="537"/>
                          </w:p>
                        </w:tc>
                      </w:tr>
                      <w:tr w:rsidR="00010F55">
                        <w:trPr>
                          <w:jc w:val="center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spacing w:line="360" w:lineRule="auto"/>
                            </w:pPr>
                            <w:bookmarkStart w:id="538" w:name="__UnoMark__11270_2554398712"/>
                            <w:bookmarkEnd w:id="538"/>
                            <w:r>
                              <w:rPr>
                                <w:spacing w:val="-1"/>
                                <w:sz w:val="16"/>
                                <w:szCs w:val="16"/>
                              </w:rPr>
                              <w:t>1995</w:t>
                            </w:r>
                            <w:bookmarkStart w:id="539" w:name="__UnoMark__11271_2554398712"/>
                            <w:bookmarkEnd w:id="539"/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spacing w:line="360" w:lineRule="auto"/>
                            </w:pPr>
                            <w:bookmarkStart w:id="540" w:name="__UnoMark__11272_2554398712"/>
                            <w:bookmarkEnd w:id="540"/>
                            <w:r>
                              <w:rPr>
                                <w:spacing w:val="-1"/>
                                <w:sz w:val="16"/>
                                <w:szCs w:val="16"/>
                              </w:rPr>
                              <w:t>2,9</w:t>
                            </w:r>
                            <w:bookmarkStart w:id="541" w:name="__UnoMark__11273_2554398712"/>
                            <w:bookmarkEnd w:id="541"/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542" w:name="__UnoMark__11274_2554398712"/>
                            <w:bookmarkEnd w:id="542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2,0</w:t>
                            </w:r>
                            <w:bookmarkStart w:id="543" w:name="__UnoMark__11275_2554398712"/>
                            <w:bookmarkEnd w:id="543"/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544" w:name="__UnoMark__11276_2554398712"/>
                            <w:bookmarkEnd w:id="544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67,7</w:t>
                            </w:r>
                            <w:bookmarkStart w:id="545" w:name="__UnoMark__11277_2554398712"/>
                            <w:bookmarkEnd w:id="545"/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546" w:name="__UnoMark__11278_2554398712"/>
                            <w:bookmarkEnd w:id="546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0,04</w:t>
                            </w:r>
                            <w:bookmarkStart w:id="547" w:name="__UnoMark__11279_2554398712"/>
                            <w:bookmarkEnd w:id="547"/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548" w:name="__UnoMark__11280_2554398712"/>
                            <w:bookmarkEnd w:id="548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1,3</w:t>
                            </w:r>
                            <w:bookmarkStart w:id="549" w:name="__UnoMark__11281_2554398712"/>
                            <w:bookmarkEnd w:id="549"/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550" w:name="__UnoMark__11282_2554398712"/>
                            <w:bookmarkEnd w:id="550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0,9</w:t>
                            </w:r>
                            <w:bookmarkStart w:id="551" w:name="__UnoMark__11283_2554398712"/>
                            <w:bookmarkEnd w:id="551"/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552" w:name="__UnoMark__11284_2554398712"/>
                            <w:bookmarkEnd w:id="552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31,1</w:t>
                            </w:r>
                            <w:bookmarkStart w:id="553" w:name="__UnoMark__11285_2554398712"/>
                            <w:bookmarkEnd w:id="553"/>
                          </w:p>
                        </w:tc>
                      </w:tr>
                      <w:tr w:rsidR="00010F55">
                        <w:trPr>
                          <w:jc w:val="center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spacing w:line="360" w:lineRule="auto"/>
                            </w:pPr>
                            <w:bookmarkStart w:id="554" w:name="__UnoMark__11286_2554398712"/>
                            <w:bookmarkEnd w:id="554"/>
                            <w:r>
                              <w:rPr>
                                <w:spacing w:val="-1"/>
                                <w:sz w:val="16"/>
                                <w:szCs w:val="16"/>
                              </w:rPr>
                              <w:t>1996</w:t>
                            </w:r>
                            <w:bookmarkStart w:id="555" w:name="__UnoMark__11287_2554398712"/>
                            <w:bookmarkEnd w:id="555"/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spacing w:line="360" w:lineRule="auto"/>
                            </w:pPr>
                            <w:bookmarkStart w:id="556" w:name="__UnoMark__11288_2554398712"/>
                            <w:bookmarkEnd w:id="556"/>
                            <w:r>
                              <w:rPr>
                                <w:spacing w:val="-1"/>
                                <w:sz w:val="16"/>
                                <w:szCs w:val="16"/>
                              </w:rPr>
                              <w:t>6,9</w:t>
                            </w:r>
                            <w:bookmarkStart w:id="557" w:name="__UnoMark__11289_2554398712"/>
                            <w:bookmarkEnd w:id="557"/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558" w:name="__UnoMark__11290_2554398712"/>
                            <w:bookmarkEnd w:id="558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2,4</w:t>
                            </w:r>
                            <w:bookmarkStart w:id="559" w:name="__UnoMark__11291_2554398712"/>
                            <w:bookmarkEnd w:id="559"/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560" w:name="__UnoMark__11292_2554398712"/>
                            <w:bookmarkEnd w:id="560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35,0</w:t>
                            </w:r>
                            <w:bookmarkStart w:id="561" w:name="__UnoMark__11293_2554398712"/>
                            <w:bookmarkEnd w:id="561"/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562" w:name="__UnoMark__11294_2554398712"/>
                            <w:bookmarkEnd w:id="562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0,1</w:t>
                            </w:r>
                            <w:bookmarkStart w:id="563" w:name="__UnoMark__11295_2554398712"/>
                            <w:bookmarkEnd w:id="563"/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564" w:name="__UnoMark__11296_2554398712"/>
                            <w:bookmarkEnd w:id="564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1,8</w:t>
                            </w:r>
                            <w:bookmarkStart w:id="565" w:name="__UnoMark__11297_2554398712"/>
                            <w:bookmarkEnd w:id="565"/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566" w:name="__UnoMark__11298_2554398712"/>
                            <w:bookmarkEnd w:id="566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4,4</w:t>
                            </w:r>
                            <w:bookmarkStart w:id="567" w:name="__UnoMark__11299_2554398712"/>
                            <w:bookmarkEnd w:id="567"/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568" w:name="__UnoMark__11300_2554398712"/>
                            <w:bookmarkEnd w:id="568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63,2</w:t>
                            </w:r>
                            <w:bookmarkStart w:id="569" w:name="__UnoMark__11301_2554398712"/>
                            <w:bookmarkEnd w:id="569"/>
                          </w:p>
                        </w:tc>
                      </w:tr>
                      <w:tr w:rsidR="00010F55">
                        <w:trPr>
                          <w:jc w:val="center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spacing w:line="360" w:lineRule="auto"/>
                            </w:pPr>
                            <w:bookmarkStart w:id="570" w:name="__UnoMark__11302_2554398712"/>
                            <w:bookmarkEnd w:id="570"/>
                            <w:r>
                              <w:rPr>
                                <w:spacing w:val="-1"/>
                                <w:sz w:val="16"/>
                                <w:szCs w:val="16"/>
                              </w:rPr>
                              <w:t>1997</w:t>
                            </w:r>
                            <w:bookmarkStart w:id="571" w:name="__UnoMark__11303_2554398712"/>
                            <w:bookmarkEnd w:id="571"/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spacing w:line="360" w:lineRule="auto"/>
                            </w:pPr>
                            <w:bookmarkStart w:id="572" w:name="__UnoMark__11304_2554398712"/>
                            <w:bookmarkEnd w:id="572"/>
                            <w:r>
                              <w:rPr>
                                <w:spacing w:val="-1"/>
                                <w:sz w:val="16"/>
                                <w:szCs w:val="16"/>
                              </w:rPr>
                              <w:t>12,3</w:t>
                            </w:r>
                            <w:bookmarkStart w:id="573" w:name="__UnoMark__11305_2554398712"/>
                            <w:bookmarkEnd w:id="573"/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574" w:name="__UnoMark__11306_2554398712"/>
                            <w:bookmarkEnd w:id="574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5,3</w:t>
                            </w:r>
                            <w:bookmarkStart w:id="575" w:name="__UnoMark__11307_2554398712"/>
                            <w:bookmarkEnd w:id="575"/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576" w:name="__UnoMark__11308_2554398712"/>
                            <w:bookmarkEnd w:id="576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43,4</w:t>
                            </w:r>
                            <w:bookmarkStart w:id="577" w:name="__UnoMark__11309_2554398712"/>
                            <w:bookmarkEnd w:id="577"/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578" w:name="__UnoMark__11310_2554398712"/>
                            <w:bookmarkEnd w:id="578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0,7</w:t>
                            </w:r>
                            <w:bookmarkStart w:id="579" w:name="__UnoMark__11311_2554398712"/>
                            <w:bookmarkEnd w:id="579"/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580" w:name="__UnoMark__11312_2554398712"/>
                            <w:bookmarkEnd w:id="580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5,5</w:t>
                            </w:r>
                            <w:bookmarkStart w:id="581" w:name="__UnoMark__11313_2554398712"/>
                            <w:bookmarkEnd w:id="581"/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582" w:name="__UnoMark__11314_2554398712"/>
                            <w:bookmarkEnd w:id="582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6,3</w:t>
                            </w:r>
                            <w:bookmarkStart w:id="583" w:name="__UnoMark__11315_2554398712"/>
                            <w:bookmarkEnd w:id="583"/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584" w:name="__UnoMark__11316_2554398712"/>
                            <w:bookmarkEnd w:id="584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51,1</w:t>
                            </w:r>
                            <w:bookmarkStart w:id="585" w:name="__UnoMark__11317_2554398712"/>
                            <w:bookmarkEnd w:id="585"/>
                          </w:p>
                        </w:tc>
                      </w:tr>
                      <w:tr w:rsidR="00010F55">
                        <w:trPr>
                          <w:jc w:val="center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spacing w:line="360" w:lineRule="auto"/>
                            </w:pPr>
                            <w:bookmarkStart w:id="586" w:name="__UnoMark__11318_2554398712"/>
                            <w:bookmarkEnd w:id="586"/>
                            <w:r>
                              <w:rPr>
                                <w:spacing w:val="-1"/>
                                <w:sz w:val="16"/>
                                <w:szCs w:val="16"/>
                              </w:rPr>
                              <w:t>1998</w:t>
                            </w:r>
                            <w:bookmarkStart w:id="587" w:name="__UnoMark__11319_2554398712"/>
                            <w:bookmarkEnd w:id="587"/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spacing w:line="360" w:lineRule="auto"/>
                            </w:pPr>
                            <w:bookmarkStart w:id="588" w:name="__UnoMark__11320_2554398712"/>
                            <w:bookmarkEnd w:id="588"/>
                            <w:r>
                              <w:rPr>
                                <w:spacing w:val="-1"/>
                                <w:sz w:val="16"/>
                                <w:szCs w:val="16"/>
                              </w:rPr>
                              <w:t>11,8</w:t>
                            </w:r>
                            <w:bookmarkStart w:id="589" w:name="__UnoMark__11321_2554398712"/>
                            <w:bookmarkEnd w:id="589"/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590" w:name="__UnoMark__11322_2554398712"/>
                            <w:bookmarkEnd w:id="590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3,4</w:t>
                            </w:r>
                            <w:bookmarkStart w:id="591" w:name="__UnoMark__11323_2554398712"/>
                            <w:bookmarkEnd w:id="591"/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592" w:name="__UnoMark__11324_2554398712"/>
                            <w:bookmarkEnd w:id="592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28,6</w:t>
                            </w:r>
                            <w:bookmarkStart w:id="593" w:name="__UnoMark__11325_2554398712"/>
                            <w:bookmarkEnd w:id="593"/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594" w:name="__UnoMark__11326_2554398712"/>
                            <w:bookmarkEnd w:id="594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0,2</w:t>
                            </w:r>
                            <w:bookmarkStart w:id="595" w:name="__UnoMark__11327_2554398712"/>
                            <w:bookmarkEnd w:id="595"/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596" w:name="__UnoMark__11328_2554398712"/>
                            <w:bookmarkEnd w:id="596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1,6</w:t>
                            </w:r>
                            <w:bookmarkStart w:id="597" w:name="__UnoMark__11329_2554398712"/>
                            <w:bookmarkEnd w:id="597"/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598" w:name="__UnoMark__11330_2554398712"/>
                            <w:bookmarkEnd w:id="598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8,2</w:t>
                            </w:r>
                            <w:bookmarkStart w:id="599" w:name="__UnoMark__11331_2554398712"/>
                            <w:bookmarkEnd w:id="599"/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00" w:name="__UnoMark__11332_2554398712"/>
                            <w:bookmarkEnd w:id="600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69,8</w:t>
                            </w:r>
                            <w:bookmarkStart w:id="601" w:name="__UnoMark__11333_2554398712"/>
                            <w:bookmarkEnd w:id="601"/>
                          </w:p>
                        </w:tc>
                      </w:tr>
                      <w:tr w:rsidR="00010F55">
                        <w:trPr>
                          <w:jc w:val="center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02" w:name="__UnoMark__11334_2554398712"/>
                            <w:bookmarkEnd w:id="602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1999</w:t>
                            </w:r>
                            <w:bookmarkStart w:id="603" w:name="__UnoMark__11335_2554398712"/>
                            <w:bookmarkEnd w:id="603"/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04" w:name="__UnoMark__11336_2554398712"/>
                            <w:bookmarkEnd w:id="604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9,6</w:t>
                            </w:r>
                            <w:bookmarkStart w:id="605" w:name="__UnoMark__11337_2554398712"/>
                            <w:bookmarkEnd w:id="605"/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06" w:name="__UnoMark__11338_2554398712"/>
                            <w:bookmarkEnd w:id="606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4,3</w:t>
                            </w:r>
                            <w:bookmarkStart w:id="607" w:name="__UnoMark__11339_2554398712"/>
                            <w:bookmarkEnd w:id="607"/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08" w:name="__UnoMark__11340_2554398712"/>
                            <w:bookmarkEnd w:id="608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44,6</w:t>
                            </w:r>
                            <w:bookmarkStart w:id="609" w:name="__UnoMark__11341_2554398712"/>
                            <w:bookmarkEnd w:id="609"/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10" w:name="__UnoMark__11342_2554398712"/>
                            <w:bookmarkEnd w:id="610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0,03</w:t>
                            </w:r>
                            <w:bookmarkStart w:id="611" w:name="__UnoMark__11343_2554398712"/>
                            <w:bookmarkEnd w:id="611"/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12" w:name="__UnoMark__11344_2554398712"/>
                            <w:bookmarkEnd w:id="612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0,3</w:t>
                            </w:r>
                            <w:bookmarkStart w:id="613" w:name="__UnoMark__11345_2554398712"/>
                            <w:bookmarkEnd w:id="613"/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14" w:name="__UnoMark__11346_2554398712"/>
                            <w:bookmarkEnd w:id="614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5,3</w:t>
                            </w:r>
                            <w:bookmarkStart w:id="615" w:name="__UnoMark__11347_2554398712"/>
                            <w:bookmarkEnd w:id="615"/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16" w:name="__UnoMark__11348_2554398712"/>
                            <w:bookmarkEnd w:id="616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55,1</w:t>
                            </w:r>
                            <w:bookmarkStart w:id="617" w:name="__UnoMark__11349_2554398712"/>
                            <w:bookmarkEnd w:id="617"/>
                          </w:p>
                        </w:tc>
                      </w:tr>
                      <w:tr w:rsidR="00010F55">
                        <w:trPr>
                          <w:jc w:val="center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18" w:name="__UnoMark__11350_2554398712"/>
                            <w:bookmarkEnd w:id="618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2000</w:t>
                            </w:r>
                            <w:bookmarkStart w:id="619" w:name="__UnoMark__11351_2554398712"/>
                            <w:bookmarkEnd w:id="619"/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20" w:name="__UnoMark__11352_2554398712"/>
                            <w:bookmarkEnd w:id="620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10,9</w:t>
                            </w:r>
                            <w:bookmarkStart w:id="621" w:name="__UnoMark__11353_2554398712"/>
                            <w:bookmarkEnd w:id="621"/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22" w:name="__UnoMark__11354_2554398712"/>
                            <w:bookmarkEnd w:id="622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4,4</w:t>
                            </w:r>
                            <w:bookmarkStart w:id="623" w:name="__UnoMark__11355_2554398712"/>
                            <w:bookmarkEnd w:id="623"/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24" w:name="__UnoMark__11356_2554398712"/>
                            <w:bookmarkEnd w:id="624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40,4</w:t>
                            </w:r>
                            <w:bookmarkStart w:id="625" w:name="__UnoMark__11357_2554398712"/>
                            <w:bookmarkEnd w:id="625"/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26" w:name="__UnoMark__11358_2554398712"/>
                            <w:bookmarkEnd w:id="626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0,14</w:t>
                            </w:r>
                            <w:bookmarkStart w:id="627" w:name="__UnoMark__11359_2554398712"/>
                            <w:bookmarkEnd w:id="627"/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28" w:name="__UnoMark__11360_2554398712"/>
                            <w:bookmarkEnd w:id="628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1,3</w:t>
                            </w:r>
                            <w:bookmarkStart w:id="629" w:name="__UnoMark__11361_2554398712"/>
                            <w:bookmarkEnd w:id="629"/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30" w:name="__UnoMark__11362_2554398712"/>
                            <w:bookmarkEnd w:id="630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6,4</w:t>
                            </w:r>
                            <w:bookmarkStart w:id="631" w:name="__UnoMark__11363_2554398712"/>
                            <w:bookmarkEnd w:id="631"/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32" w:name="__UnoMark__11364_2554398712"/>
                            <w:bookmarkEnd w:id="632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58,3</w:t>
                            </w:r>
                            <w:bookmarkStart w:id="633" w:name="__UnoMark__11365_2554398712"/>
                            <w:bookmarkEnd w:id="633"/>
                          </w:p>
                        </w:tc>
                      </w:tr>
                      <w:tr w:rsidR="00010F55">
                        <w:trPr>
                          <w:jc w:val="center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34" w:name="__UnoMark__11366_2554398712"/>
                            <w:bookmarkEnd w:id="634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2001</w:t>
                            </w:r>
                            <w:bookmarkStart w:id="635" w:name="__UnoMark__11367_2554398712"/>
                            <w:bookmarkEnd w:id="635"/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36" w:name="__UnoMark__11368_2554398712"/>
                            <w:bookmarkEnd w:id="636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14,3</w:t>
                            </w:r>
                            <w:bookmarkStart w:id="637" w:name="__UnoMark__11369_2554398712"/>
                            <w:bookmarkEnd w:id="637"/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38" w:name="__UnoMark__11370_2554398712"/>
                            <w:bookmarkEnd w:id="638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3,9</w:t>
                            </w:r>
                            <w:bookmarkStart w:id="639" w:name="__UnoMark__11371_2554398712"/>
                            <w:bookmarkEnd w:id="639"/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40" w:name="__UnoMark__11372_2554398712"/>
                            <w:bookmarkEnd w:id="640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27,9</w:t>
                            </w:r>
                            <w:bookmarkStart w:id="641" w:name="__UnoMark__11373_2554398712"/>
                            <w:bookmarkEnd w:id="641"/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42" w:name="__UnoMark__11374_2554398712"/>
                            <w:bookmarkEnd w:id="642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0,45</w:t>
                            </w:r>
                            <w:bookmarkStart w:id="643" w:name="__UnoMark__11375_2554398712"/>
                            <w:bookmarkEnd w:id="643"/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44" w:name="__UnoMark__11376_2554398712"/>
                            <w:bookmarkEnd w:id="644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3,2</w:t>
                            </w:r>
                            <w:bookmarkStart w:id="645" w:name="__UnoMark__11377_2554398712"/>
                            <w:bookmarkEnd w:id="645"/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46" w:name="__UnoMark__11378_2554398712"/>
                            <w:bookmarkEnd w:id="646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9,8</w:t>
                            </w:r>
                            <w:bookmarkStart w:id="647" w:name="__UnoMark__11379_2554398712"/>
                            <w:bookmarkEnd w:id="647"/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48" w:name="__UnoMark__11380_2554398712"/>
                            <w:bookmarkEnd w:id="648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68,9</w:t>
                            </w:r>
                            <w:bookmarkStart w:id="649" w:name="__UnoMark__11381_2554398712"/>
                            <w:bookmarkEnd w:id="649"/>
                          </w:p>
                        </w:tc>
                      </w:tr>
                      <w:tr w:rsidR="00010F55">
                        <w:trPr>
                          <w:jc w:val="center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50" w:name="__UnoMark__11382_2554398712"/>
                            <w:bookmarkEnd w:id="650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2002</w:t>
                            </w:r>
                            <w:bookmarkStart w:id="651" w:name="__UnoMark__11383_2554398712"/>
                            <w:bookmarkEnd w:id="651"/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52" w:name="__UnoMark__11384_2554398712"/>
                            <w:bookmarkEnd w:id="652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19,8</w:t>
                            </w:r>
                            <w:bookmarkStart w:id="653" w:name="__UnoMark__11385_2554398712"/>
                            <w:bookmarkEnd w:id="653"/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54" w:name="__UnoMark__11386_2554398712"/>
                            <w:bookmarkEnd w:id="654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4,0</w:t>
                            </w:r>
                            <w:bookmarkStart w:id="655" w:name="__UnoMark__11387_2554398712"/>
                            <w:bookmarkEnd w:id="655"/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56" w:name="__UnoMark__11388_2554398712"/>
                            <w:bookmarkEnd w:id="656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20,2</w:t>
                            </w:r>
                            <w:bookmarkStart w:id="657" w:name="__UnoMark__11389_2554398712"/>
                            <w:bookmarkEnd w:id="657"/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58" w:name="__UnoMark__11390_2554398712"/>
                            <w:bookmarkEnd w:id="658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0,47</w:t>
                            </w:r>
                            <w:bookmarkStart w:id="659" w:name="__UnoMark__11391_2554398712"/>
                            <w:bookmarkEnd w:id="659"/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60" w:name="__UnoMark__11392_2554398712"/>
                            <w:bookmarkEnd w:id="660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2,4</w:t>
                            </w:r>
                            <w:bookmarkStart w:id="661" w:name="__UnoMark__11393_2554398712"/>
                            <w:bookmarkEnd w:id="661"/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62" w:name="__UnoMark__11394_2554398712"/>
                            <w:bookmarkEnd w:id="662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15,3</w:t>
                            </w:r>
                            <w:bookmarkStart w:id="663" w:name="__UnoMark__11395_2554398712"/>
                            <w:bookmarkEnd w:id="663"/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64" w:name="__UnoMark__11396_2554398712"/>
                            <w:bookmarkEnd w:id="664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77,4</w:t>
                            </w:r>
                            <w:bookmarkStart w:id="665" w:name="__UnoMark__11397_2554398712"/>
                            <w:bookmarkEnd w:id="665"/>
                          </w:p>
                        </w:tc>
                      </w:tr>
                      <w:tr w:rsidR="00010F55">
                        <w:trPr>
                          <w:jc w:val="center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66" w:name="__UnoMark__11398_2554398712"/>
                            <w:bookmarkEnd w:id="666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2003</w:t>
                            </w:r>
                            <w:bookmarkStart w:id="667" w:name="__UnoMark__11399_2554398712"/>
                            <w:bookmarkEnd w:id="667"/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68" w:name="__UnoMark__11400_2554398712"/>
                            <w:bookmarkEnd w:id="668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29,7</w:t>
                            </w:r>
                            <w:bookmarkStart w:id="669" w:name="__UnoMark__11401_2554398712"/>
                            <w:bookmarkEnd w:id="669"/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70" w:name="__UnoMark__11402_2554398712"/>
                            <w:bookmarkEnd w:id="670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6,8</w:t>
                            </w:r>
                            <w:bookmarkStart w:id="671" w:name="__UnoMark__11403_2554398712"/>
                            <w:bookmarkEnd w:id="671"/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72" w:name="__UnoMark__11404_2554398712"/>
                            <w:bookmarkEnd w:id="672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22,9</w:t>
                            </w:r>
                            <w:bookmarkStart w:id="673" w:name="__UnoMark__11405_2554398712"/>
                            <w:bookmarkEnd w:id="673"/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74" w:name="__UnoMark__11406_2554398712"/>
                            <w:bookmarkEnd w:id="674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0,40</w:t>
                            </w:r>
                            <w:bookmarkStart w:id="675" w:name="__UnoMark__11407_2554398712"/>
                            <w:bookmarkEnd w:id="675"/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76" w:name="__UnoMark__11408_2554398712"/>
                            <w:bookmarkEnd w:id="676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1,3</w:t>
                            </w:r>
                            <w:bookmarkStart w:id="677" w:name="__UnoMark__11409_2554398712"/>
                            <w:bookmarkEnd w:id="677"/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78" w:name="__UnoMark__11410_2554398712"/>
                            <w:bookmarkEnd w:id="678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22,5</w:t>
                            </w:r>
                            <w:bookmarkStart w:id="679" w:name="__UnoMark__11411_2554398712"/>
                            <w:bookmarkEnd w:id="679"/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80" w:name="__UnoMark__11412_2554398712"/>
                            <w:bookmarkEnd w:id="680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75,8</w:t>
                            </w:r>
                            <w:bookmarkStart w:id="681" w:name="__UnoMark__11413_2554398712"/>
                            <w:bookmarkEnd w:id="681"/>
                          </w:p>
                        </w:tc>
                      </w:tr>
                      <w:tr w:rsidR="00010F55">
                        <w:trPr>
                          <w:jc w:val="center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82" w:name="__UnoMark__11414_2554398712"/>
                            <w:bookmarkEnd w:id="682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2004</w:t>
                            </w:r>
                            <w:bookmarkStart w:id="683" w:name="__UnoMark__11415_2554398712"/>
                            <w:bookmarkEnd w:id="683"/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84" w:name="__UnoMark__11416_2554398712"/>
                            <w:bookmarkEnd w:id="684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40,5</w:t>
                            </w:r>
                            <w:bookmarkStart w:id="685" w:name="__UnoMark__11417_2554398712"/>
                            <w:bookmarkEnd w:id="685"/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86" w:name="__UnoMark__11418_2554398712"/>
                            <w:bookmarkEnd w:id="686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9,4</w:t>
                            </w:r>
                            <w:bookmarkStart w:id="687" w:name="__UnoMark__11419_2554398712"/>
                            <w:bookmarkEnd w:id="687"/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88" w:name="__UnoMark__11420_2554398712"/>
                            <w:bookmarkEnd w:id="688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23,3</w:t>
                            </w:r>
                            <w:bookmarkStart w:id="689" w:name="__UnoMark__11421_2554398712"/>
                            <w:bookmarkEnd w:id="689"/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90" w:name="__UnoMark__11422_2554398712"/>
                            <w:bookmarkEnd w:id="690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0,33</w:t>
                            </w:r>
                            <w:bookmarkStart w:id="691" w:name="__UnoMark__11423_2554398712"/>
                            <w:bookmarkEnd w:id="691"/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92" w:name="__UnoMark__11424_2554398712"/>
                            <w:bookmarkEnd w:id="692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0,8</w:t>
                            </w:r>
                            <w:bookmarkStart w:id="693" w:name="__UnoMark__11425_2554398712"/>
                            <w:bookmarkEnd w:id="693"/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94" w:name="__UnoMark__11426_2554398712"/>
                            <w:bookmarkEnd w:id="694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30,7</w:t>
                            </w:r>
                            <w:bookmarkStart w:id="695" w:name="__UnoMark__11427_2554398712"/>
                            <w:bookmarkEnd w:id="695"/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96" w:name="__UnoMark__11428_2554398712"/>
                            <w:bookmarkEnd w:id="696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75,8</w:t>
                            </w:r>
                            <w:bookmarkStart w:id="697" w:name="__UnoMark__11429_2554398712"/>
                            <w:bookmarkEnd w:id="697"/>
                          </w:p>
                        </w:tc>
                      </w:tr>
                      <w:tr w:rsidR="00010F55">
                        <w:trPr>
                          <w:jc w:val="center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698" w:name="__UnoMark__11430_2554398712"/>
                            <w:bookmarkEnd w:id="698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  <w:lang w:val="en-US"/>
                              </w:rPr>
                              <w:t>2005</w:t>
                            </w:r>
                            <w:bookmarkStart w:id="699" w:name="__UnoMark__11431_2554398712"/>
                            <w:bookmarkEnd w:id="699"/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00" w:name="__UnoMark__11432_2554398712"/>
                            <w:bookmarkEnd w:id="700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53,6</w:t>
                            </w:r>
                            <w:bookmarkStart w:id="701" w:name="__UnoMark__11433_2554398712"/>
                            <w:bookmarkEnd w:id="701"/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02" w:name="__UnoMark__11434_2554398712"/>
                            <w:bookmarkEnd w:id="702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13,1</w:t>
                            </w:r>
                            <w:bookmarkStart w:id="703" w:name="__UnoMark__11435_2554398712"/>
                            <w:bookmarkEnd w:id="703"/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04" w:name="__UnoMark__11436_2554398712"/>
                            <w:bookmarkEnd w:id="704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24,4</w:t>
                            </w:r>
                            <w:bookmarkStart w:id="705" w:name="__UnoMark__11437_2554398712"/>
                            <w:bookmarkEnd w:id="705"/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06" w:name="__UnoMark__11438_2554398712"/>
                            <w:bookmarkEnd w:id="706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0,45</w:t>
                            </w:r>
                            <w:bookmarkStart w:id="707" w:name="__UnoMark__11439_2554398712"/>
                            <w:bookmarkEnd w:id="707"/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08" w:name="__UnoMark__11440_2554398712"/>
                            <w:bookmarkEnd w:id="708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0,8</w:t>
                            </w:r>
                            <w:bookmarkStart w:id="709" w:name="__UnoMark__11441_2554398712"/>
                            <w:bookmarkEnd w:id="709"/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10" w:name="__UnoMark__11442_2554398712"/>
                            <w:bookmarkEnd w:id="710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40,1</w:t>
                            </w:r>
                            <w:bookmarkStart w:id="711" w:name="__UnoMark__11443_2554398712"/>
                            <w:bookmarkEnd w:id="711"/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12" w:name="__UnoMark__11444_2554398712"/>
                            <w:bookmarkEnd w:id="712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74,8</w:t>
                            </w:r>
                            <w:bookmarkStart w:id="713" w:name="__UnoMark__11445_2554398712"/>
                            <w:bookmarkEnd w:id="713"/>
                          </w:p>
                        </w:tc>
                      </w:tr>
                      <w:tr w:rsidR="00010F55">
                        <w:trPr>
                          <w:jc w:val="center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14" w:name="__UnoMark__11446_2554398712"/>
                            <w:bookmarkEnd w:id="714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2006</w:t>
                            </w:r>
                            <w:bookmarkStart w:id="715" w:name="__UnoMark__11447_2554398712"/>
                            <w:bookmarkEnd w:id="715"/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16" w:name="__UnoMark__11448_2554398712"/>
                            <w:bookmarkEnd w:id="716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55,1</w:t>
                            </w:r>
                            <w:bookmarkStart w:id="717" w:name="__UnoMark__11449_2554398712"/>
                            <w:bookmarkEnd w:id="717"/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18" w:name="__UnoMark__11450_2554398712"/>
                            <w:bookmarkEnd w:id="718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13,7</w:t>
                            </w:r>
                            <w:bookmarkStart w:id="719" w:name="__UnoMark__11451_2554398712"/>
                            <w:bookmarkEnd w:id="719"/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20" w:name="__UnoMark__11452_2554398712"/>
                            <w:bookmarkEnd w:id="720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24,9</w:t>
                            </w:r>
                            <w:bookmarkStart w:id="721" w:name="__UnoMark__11453_2554398712"/>
                            <w:bookmarkEnd w:id="721"/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22" w:name="__UnoMark__11454_2554398712"/>
                            <w:bookmarkEnd w:id="722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3,2</w:t>
                            </w:r>
                            <w:bookmarkStart w:id="723" w:name="__UnoMark__11455_2554398712"/>
                            <w:bookmarkEnd w:id="723"/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24" w:name="__UnoMark__11456_2554398712"/>
                            <w:bookmarkEnd w:id="724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5,8</w:t>
                            </w:r>
                            <w:bookmarkStart w:id="725" w:name="__UnoMark__11457_2554398712"/>
                            <w:bookmarkEnd w:id="725"/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26" w:name="__UnoMark__11458_2554398712"/>
                            <w:bookmarkEnd w:id="726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38,2</w:t>
                            </w:r>
                            <w:bookmarkStart w:id="727" w:name="__UnoMark__11459_2554398712"/>
                            <w:bookmarkEnd w:id="727"/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28" w:name="__UnoMark__11460_2554398712"/>
                            <w:bookmarkEnd w:id="728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69,3</w:t>
                            </w:r>
                            <w:bookmarkStart w:id="729" w:name="__UnoMark__11461_2554398712"/>
                            <w:bookmarkEnd w:id="729"/>
                          </w:p>
                        </w:tc>
                      </w:tr>
                      <w:tr w:rsidR="00010F55">
                        <w:trPr>
                          <w:jc w:val="center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30" w:name="__UnoMark__11462_2554398712"/>
                            <w:bookmarkEnd w:id="730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2007</w:t>
                            </w:r>
                            <w:bookmarkStart w:id="731" w:name="__UnoMark__11463_2554398712"/>
                            <w:bookmarkEnd w:id="731"/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32" w:name="__UnoMark__11464_2554398712"/>
                            <w:bookmarkEnd w:id="732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120,9</w:t>
                            </w:r>
                            <w:bookmarkStart w:id="733" w:name="__UnoMark__11465_2554398712"/>
                            <w:bookmarkEnd w:id="733"/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34" w:name="__UnoMark__11466_2554398712"/>
                            <w:bookmarkEnd w:id="734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27,8</w:t>
                            </w:r>
                            <w:bookmarkStart w:id="735" w:name="__UnoMark__11467_2554398712"/>
                            <w:bookmarkEnd w:id="735"/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36" w:name="__UnoMark__11468_2554398712"/>
                            <w:bookmarkEnd w:id="736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23,0</w:t>
                            </w:r>
                            <w:bookmarkStart w:id="737" w:name="__UnoMark__11469_2554398712"/>
                            <w:bookmarkEnd w:id="737"/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38" w:name="__UnoMark__11470_2554398712"/>
                            <w:bookmarkEnd w:id="738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4,2</w:t>
                            </w:r>
                            <w:bookmarkStart w:id="739" w:name="__UnoMark__11471_2554398712"/>
                            <w:bookmarkEnd w:id="739"/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40" w:name="__UnoMark__11472_2554398712"/>
                            <w:bookmarkEnd w:id="740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3,5</w:t>
                            </w:r>
                            <w:bookmarkStart w:id="741" w:name="__UnoMark__11473_2554398712"/>
                            <w:bookmarkEnd w:id="741"/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42" w:name="__UnoMark__11474_2554398712"/>
                            <w:bookmarkEnd w:id="742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88,9</w:t>
                            </w:r>
                            <w:bookmarkStart w:id="743" w:name="__UnoMark__11475_2554398712"/>
                            <w:bookmarkEnd w:id="743"/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44" w:name="__UnoMark__11476_2554398712"/>
                            <w:bookmarkEnd w:id="744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73,5</w:t>
                            </w:r>
                            <w:bookmarkStart w:id="745" w:name="__UnoMark__11477_2554398712"/>
                            <w:bookmarkEnd w:id="745"/>
                          </w:p>
                        </w:tc>
                      </w:tr>
                      <w:tr w:rsidR="00010F55">
                        <w:trPr>
                          <w:jc w:val="center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46" w:name="__UnoMark__11478_2554398712"/>
                            <w:bookmarkEnd w:id="746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  <w:lang w:val="en-US"/>
                              </w:rPr>
                              <w:t>2008</w:t>
                            </w:r>
                            <w:bookmarkStart w:id="747" w:name="__UnoMark__11479_2554398712"/>
                            <w:bookmarkEnd w:id="747"/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48" w:name="__UnoMark__11480_2554398712"/>
                            <w:bookmarkEnd w:id="748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103,7</w:t>
                            </w:r>
                            <w:bookmarkStart w:id="749" w:name="__UnoMark__11481_2554398712"/>
                            <w:bookmarkEnd w:id="749"/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50" w:name="__UnoMark__11482_2554398712"/>
                            <w:bookmarkEnd w:id="750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27,0</w:t>
                            </w:r>
                            <w:bookmarkStart w:id="751" w:name="__UnoMark__11483_2554398712"/>
                            <w:bookmarkEnd w:id="751"/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52" w:name="__UnoMark__11484_2554398712"/>
                            <w:bookmarkEnd w:id="752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26,0</w:t>
                            </w:r>
                            <w:bookmarkStart w:id="753" w:name="__UnoMark__11485_2554398712"/>
                            <w:bookmarkEnd w:id="753"/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54" w:name="__UnoMark__11486_2554398712"/>
                            <w:bookmarkEnd w:id="754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1,4</w:t>
                            </w:r>
                            <w:bookmarkStart w:id="755" w:name="__UnoMark__11487_2554398712"/>
                            <w:bookmarkEnd w:id="755"/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56" w:name="__UnoMark__11488_2554398712"/>
                            <w:bookmarkEnd w:id="756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1,4</w:t>
                            </w:r>
                            <w:bookmarkStart w:id="757" w:name="__UnoMark__11489_2554398712"/>
                            <w:bookmarkEnd w:id="757"/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58" w:name="__UnoMark__11490_2554398712"/>
                            <w:bookmarkEnd w:id="758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75,3</w:t>
                            </w:r>
                            <w:bookmarkStart w:id="759" w:name="__UnoMark__11491_2554398712"/>
                            <w:bookmarkEnd w:id="759"/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60" w:name="__UnoMark__11492_2554398712"/>
                            <w:bookmarkEnd w:id="760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72,6</w:t>
                            </w:r>
                            <w:bookmarkStart w:id="761" w:name="__UnoMark__11493_2554398712"/>
                            <w:bookmarkEnd w:id="761"/>
                          </w:p>
                        </w:tc>
                      </w:tr>
                      <w:tr w:rsidR="00010F55">
                        <w:trPr>
                          <w:jc w:val="center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62" w:name="__UnoMark__11494_2554398712"/>
                            <w:bookmarkEnd w:id="762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2009</w:t>
                            </w:r>
                            <w:bookmarkStart w:id="763" w:name="__UnoMark__11495_2554398712"/>
                            <w:bookmarkEnd w:id="763"/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64" w:name="__UnoMark__11496_2554398712"/>
                            <w:bookmarkEnd w:id="764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81,9</w:t>
                            </w:r>
                            <w:bookmarkStart w:id="765" w:name="__UnoMark__11497_2554398712"/>
                            <w:bookmarkEnd w:id="765"/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ind w:firstLine="0"/>
                              <w:jc w:val="center"/>
                            </w:pPr>
                            <w:bookmarkStart w:id="766" w:name="__UnoMark__11498_2554398712"/>
                            <w:bookmarkEnd w:id="766"/>
                            <w:r>
                              <w:rPr>
                                <w:rFonts w:ascii="Times New Roman" w:hAnsi="Times New Roman"/>
                                <w:color w:val="000000"/>
                                <w:spacing w:val="-1"/>
                              </w:rPr>
                              <w:t>15,9</w:t>
                            </w:r>
                            <w:bookmarkStart w:id="767" w:name="__UnoMark__11499_2554398712"/>
                            <w:bookmarkEnd w:id="767"/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ind w:firstLine="0"/>
                              <w:jc w:val="center"/>
                            </w:pPr>
                            <w:bookmarkStart w:id="768" w:name="__UnoMark__11500_2554398712"/>
                            <w:bookmarkEnd w:id="768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19,4</w:t>
                            </w:r>
                            <w:bookmarkStart w:id="769" w:name="__UnoMark__11501_2554398712"/>
                            <w:bookmarkEnd w:id="769"/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70" w:name="__UnoMark__11502_2554398712"/>
                            <w:bookmarkEnd w:id="770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0,88</w:t>
                            </w:r>
                            <w:bookmarkStart w:id="771" w:name="__UnoMark__11503_2554398712"/>
                            <w:bookmarkEnd w:id="771"/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72" w:name="__UnoMark__11504_2554398712"/>
                            <w:bookmarkEnd w:id="772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1,1</w:t>
                            </w:r>
                            <w:bookmarkStart w:id="773" w:name="__UnoMark__11505_2554398712"/>
                            <w:bookmarkEnd w:id="773"/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74" w:name="__UnoMark__11506_2554398712"/>
                            <w:bookmarkEnd w:id="774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65,1</w:t>
                            </w:r>
                            <w:bookmarkStart w:id="775" w:name="__UnoMark__11507_2554398712"/>
                            <w:bookmarkEnd w:id="775"/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76" w:name="__UnoMark__11508_2554398712"/>
                            <w:bookmarkEnd w:id="776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79,5</w:t>
                            </w:r>
                            <w:bookmarkStart w:id="777" w:name="__UnoMark__11509_2554398712"/>
                            <w:bookmarkEnd w:id="777"/>
                          </w:p>
                        </w:tc>
                      </w:tr>
                      <w:tr w:rsidR="00010F55">
                        <w:trPr>
                          <w:jc w:val="center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78" w:name="__UnoMark__11510_2554398712"/>
                            <w:bookmarkEnd w:id="778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2010</w:t>
                            </w:r>
                            <w:bookmarkStart w:id="779" w:name="__UnoMark__11511_2554398712"/>
                            <w:bookmarkEnd w:id="779"/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80" w:name="__UnoMark__11512_2554398712"/>
                            <w:bookmarkEnd w:id="780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114,7</w:t>
                            </w:r>
                            <w:bookmarkStart w:id="781" w:name="__UnoMark__11513_2554398712"/>
                            <w:bookmarkEnd w:id="781"/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ind w:firstLine="0"/>
                              <w:jc w:val="center"/>
                            </w:pPr>
                            <w:bookmarkStart w:id="782" w:name="__UnoMark__11514_2554398712"/>
                            <w:bookmarkEnd w:id="782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13,8</w:t>
                            </w:r>
                            <w:bookmarkStart w:id="783" w:name="__UnoMark__11515_2554398712"/>
                            <w:bookmarkEnd w:id="783"/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ind w:firstLine="0"/>
                              <w:jc w:val="center"/>
                            </w:pPr>
                            <w:bookmarkStart w:id="784" w:name="__UnoMark__11516_2554398712"/>
                            <w:bookmarkEnd w:id="784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12,1</w:t>
                            </w:r>
                            <w:bookmarkStart w:id="785" w:name="__UnoMark__11517_2554398712"/>
                            <w:bookmarkEnd w:id="785"/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86" w:name="__UnoMark__11518_2554398712"/>
                            <w:bookmarkEnd w:id="786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1,08</w:t>
                            </w:r>
                            <w:bookmarkStart w:id="787" w:name="__UnoMark__11519_2554398712"/>
                            <w:bookmarkEnd w:id="787"/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88" w:name="__UnoMark__11520_2554398712"/>
                            <w:bookmarkEnd w:id="788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0,9</w:t>
                            </w:r>
                            <w:bookmarkStart w:id="789" w:name="__UnoMark__11521_2554398712"/>
                            <w:bookmarkEnd w:id="789"/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90" w:name="__UnoMark__11522_2554398712"/>
                            <w:bookmarkEnd w:id="790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99,9</w:t>
                            </w:r>
                            <w:bookmarkStart w:id="791" w:name="__UnoMark__11523_2554398712"/>
                            <w:bookmarkEnd w:id="791"/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92" w:name="__UnoMark__11524_2554398712"/>
                            <w:bookmarkEnd w:id="792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87,0</w:t>
                            </w:r>
                            <w:bookmarkStart w:id="793" w:name="__UnoMark__11525_2554398712"/>
                            <w:bookmarkEnd w:id="793"/>
                          </w:p>
                        </w:tc>
                      </w:tr>
                      <w:tr w:rsidR="00010F55">
                        <w:trPr>
                          <w:jc w:val="center"/>
                        </w:trPr>
                        <w:tc>
                          <w:tcPr>
                            <w:tcW w:w="852" w:type="dxa"/>
                            <w:tcBorders>
                              <w:top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94" w:name="__UnoMark__11526_2554398712"/>
                            <w:bookmarkEnd w:id="794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2011</w:t>
                            </w:r>
                            <w:bookmarkStart w:id="795" w:name="__UnoMark__11527_2554398712"/>
                            <w:bookmarkEnd w:id="795"/>
                          </w:p>
                        </w:tc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796" w:name="__UnoMark__11528_2554398712"/>
                            <w:bookmarkEnd w:id="796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190,6</w:t>
                            </w:r>
                            <w:bookmarkStart w:id="797" w:name="__UnoMark__11529_2554398712"/>
                            <w:bookmarkEnd w:id="797"/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ind w:firstLine="0"/>
                              <w:jc w:val="center"/>
                            </w:pPr>
                            <w:bookmarkStart w:id="798" w:name="__UnoMark__11530_2554398712"/>
                            <w:bookmarkEnd w:id="798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18,4</w:t>
                            </w:r>
                            <w:bookmarkStart w:id="799" w:name="__UnoMark__11531_2554398712"/>
                            <w:bookmarkEnd w:id="799"/>
                          </w:p>
                        </w:tc>
                        <w:tc>
                          <w:tcPr>
                            <w:tcW w:w="853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800" w:name="__UnoMark__11532_2554398712"/>
                            <w:bookmarkEnd w:id="800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9,7</w:t>
                            </w:r>
                            <w:bookmarkStart w:id="801" w:name="__UnoMark__11533_2554398712"/>
                            <w:bookmarkEnd w:id="801"/>
                          </w:p>
                        </w:tc>
                        <w:tc>
                          <w:tcPr>
                            <w:tcW w:w="840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802" w:name="__UnoMark__11534_2554398712"/>
                            <w:bookmarkEnd w:id="802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0,81</w:t>
                            </w:r>
                            <w:bookmarkStart w:id="803" w:name="__UnoMark__11535_2554398712"/>
                            <w:bookmarkEnd w:id="803"/>
                          </w:p>
                        </w:tc>
                        <w:tc>
                          <w:tcPr>
                            <w:tcW w:w="575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804" w:name="__UnoMark__11536_2554398712"/>
                            <w:bookmarkEnd w:id="804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0,4</w:t>
                            </w:r>
                            <w:bookmarkStart w:id="805" w:name="__UnoMark__11537_2554398712"/>
                            <w:bookmarkEnd w:id="805"/>
                          </w:p>
                        </w:tc>
                        <w:tc>
                          <w:tcPr>
                            <w:tcW w:w="710" w:type="dxa"/>
                            <w:tcBorders>
                              <w:top w:val="single" w:sz="4" w:space="0" w:color="000000"/>
                              <w:left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806" w:name="__UnoMark__11538_2554398712"/>
                            <w:bookmarkEnd w:id="806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171,4</w:t>
                            </w:r>
                            <w:bookmarkStart w:id="807" w:name="__UnoMark__11539_2554398712"/>
                            <w:bookmarkEnd w:id="807"/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4" w:space="0" w:color="000000"/>
                              <w:left w:val="single" w:sz="4" w:space="0" w:color="000000"/>
                            </w:tcBorders>
                            <w:shd w:val="clear" w:color="auto" w:fill="auto"/>
                            <w:vAlign w:val="center"/>
                          </w:tcPr>
                          <w:p w:rsidR="00010F55" w:rsidRDefault="002625FB">
                            <w:pPr>
                              <w:pStyle w:val="affff8"/>
                              <w:spacing w:line="360" w:lineRule="auto"/>
                              <w:ind w:firstLine="0"/>
                              <w:jc w:val="center"/>
                            </w:pPr>
                            <w:bookmarkStart w:id="808" w:name="__UnoMark__11540_2554398712"/>
                            <w:bookmarkEnd w:id="808"/>
                            <w:r>
                              <w:rPr>
                                <w:rFonts w:ascii="Times New Roman" w:hAnsi="Times New Roman"/>
                                <w:color w:val="auto"/>
                                <w:spacing w:val="-1"/>
                              </w:rPr>
                              <w:t>89,9</w:t>
                            </w:r>
                          </w:p>
                        </w:tc>
                      </w:tr>
                    </w:tbl>
                    <w:p w:rsidR="00000000" w:rsidRDefault="002625FB"/>
                  </w:txbxContent>
                </v:textbox>
                <w10:wrap type="square"/>
              </v:shape>
            </w:pict>
          </mc:Fallback>
        </mc:AlternateContent>
      </w:r>
    </w:p>
    <w:p w:rsidR="00010F55" w:rsidRDefault="00010F55">
      <w:pPr>
        <w:rPr>
          <w:iCs/>
          <w:szCs w:val="22"/>
        </w:rPr>
      </w:pPr>
    </w:p>
    <w:p w:rsidR="00010F55" w:rsidRDefault="00010F55">
      <w:pPr>
        <w:rPr>
          <w:iCs/>
          <w:szCs w:val="22"/>
        </w:rPr>
      </w:pPr>
    </w:p>
    <w:p w:rsidR="00010F55" w:rsidRDefault="00010F55">
      <w:pPr>
        <w:rPr>
          <w:iCs/>
          <w:szCs w:val="22"/>
        </w:rPr>
      </w:pPr>
    </w:p>
    <w:p w:rsidR="00010F55" w:rsidRDefault="00010F55">
      <w:pPr>
        <w:rPr>
          <w:iCs/>
          <w:szCs w:val="22"/>
        </w:rPr>
      </w:pPr>
    </w:p>
    <w:p w:rsidR="00010F55" w:rsidRDefault="00010F55">
      <w:pPr>
        <w:tabs>
          <w:tab w:val="left" w:pos="1978"/>
        </w:tabs>
        <w:rPr>
          <w:szCs w:val="22"/>
        </w:rPr>
      </w:pPr>
    </w:p>
    <w:p w:rsidR="00010F55" w:rsidRDefault="002625FB">
      <w:pPr>
        <w:jc w:val="center"/>
      </w:pPr>
      <w:r>
        <w:br w:type="page"/>
      </w:r>
    </w:p>
    <w:p w:rsidR="00010F55" w:rsidRDefault="002625FB">
      <w:pPr>
        <w:pStyle w:val="1"/>
        <w:rPr>
          <w:i/>
          <w:sz w:val="24"/>
        </w:rPr>
      </w:pPr>
      <w:bookmarkStart w:id="809" w:name="__RefHeading___Toc11612_2554398712"/>
      <w:bookmarkStart w:id="810" w:name="_Toc337595872"/>
      <w:bookmarkStart w:id="811" w:name="_Toc472549958"/>
      <w:bookmarkStart w:id="812" w:name="_Toc508750874"/>
      <w:bookmarkEnd w:id="809"/>
      <w:r>
        <w:rPr>
          <w:sz w:val="24"/>
        </w:rPr>
        <w:lastRenderedPageBreak/>
        <w:t xml:space="preserve">Приложение </w:t>
      </w:r>
      <w:bookmarkEnd w:id="810"/>
      <w:bookmarkEnd w:id="811"/>
      <w:r>
        <w:rPr>
          <w:sz w:val="24"/>
        </w:rPr>
        <w:t xml:space="preserve">О - </w:t>
      </w:r>
      <w:bookmarkStart w:id="813" w:name="_Toc472549959"/>
      <w:r>
        <w:rPr>
          <w:i/>
          <w:sz w:val="24"/>
        </w:rPr>
        <w:t>Пример оформления формул</w:t>
      </w:r>
      <w:bookmarkEnd w:id="812"/>
      <w:bookmarkEnd w:id="813"/>
    </w:p>
    <w:p w:rsidR="00010F55" w:rsidRDefault="00010F55"/>
    <w:p w:rsidR="00010F55" w:rsidRDefault="002625FB">
      <w:pPr>
        <w:ind w:firstLine="720"/>
        <w:rPr>
          <w:iCs/>
        </w:rPr>
      </w:pPr>
      <w:r>
        <w:rPr>
          <w:iCs/>
        </w:rPr>
        <w:t xml:space="preserve">Налог на добавленную стоимость, по товарам, ввозимым на таможенную территорию </w:t>
      </w:r>
      <w:r>
        <w:rPr>
          <w:iCs/>
        </w:rPr>
        <w:t>Российской Федерации, согласно статье 331 Таможенного кодекса от 28 мая 2003 г. уплачивается в рублях или – по выбору плательщика – в иностранной валюте, курс которой котируется Центральным банком Российской Федерации, и рассчитывается по формуле (1):</w:t>
      </w:r>
    </w:p>
    <w:p w:rsidR="00010F55" w:rsidRDefault="00010F55">
      <w:pPr>
        <w:ind w:firstLine="720"/>
        <w:rPr>
          <w:iCs/>
        </w:rPr>
      </w:pPr>
    </w:p>
    <w:p w:rsidR="00010F55" w:rsidRDefault="002625FB">
      <w:pPr>
        <w:ind w:firstLine="720"/>
        <w:rPr>
          <w:iCs/>
        </w:rPr>
      </w:pPr>
      <w:r>
        <w:rPr>
          <w:iCs/>
        </w:rPr>
        <w:t>НДС</w:t>
      </w:r>
      <w:r>
        <w:rPr>
          <w:iCs/>
        </w:rPr>
        <w:t xml:space="preserve"> = К x (ТС + ТП + АС) : 100,  </w:t>
      </w:r>
      <w:r>
        <w:rPr>
          <w:iCs/>
        </w:rPr>
        <w:tab/>
      </w:r>
      <w:r>
        <w:rPr>
          <w:iCs/>
        </w:rPr>
        <w:tab/>
        <w:t xml:space="preserve">        (1)</w:t>
      </w:r>
    </w:p>
    <w:p w:rsidR="00010F55" w:rsidRDefault="00010F55">
      <w:pPr>
        <w:ind w:firstLine="720"/>
        <w:rPr>
          <w:iCs/>
        </w:rPr>
      </w:pPr>
    </w:p>
    <w:p w:rsidR="00010F55" w:rsidRDefault="002625FB">
      <w:pPr>
        <w:ind w:firstLine="720"/>
        <w:rPr>
          <w:iCs/>
        </w:rPr>
      </w:pPr>
      <w:r>
        <w:rPr>
          <w:iCs/>
        </w:rPr>
        <w:t xml:space="preserve">где </w:t>
      </w:r>
    </w:p>
    <w:p w:rsidR="00010F55" w:rsidRDefault="002625FB">
      <w:pPr>
        <w:ind w:firstLine="720"/>
        <w:rPr>
          <w:iCs/>
        </w:rPr>
      </w:pPr>
      <w:r>
        <w:rPr>
          <w:iCs/>
        </w:rPr>
        <w:t>НДС – налог на добавленную стоимость;</w:t>
      </w:r>
    </w:p>
    <w:p w:rsidR="00010F55" w:rsidRDefault="002625FB">
      <w:pPr>
        <w:ind w:firstLine="720"/>
        <w:rPr>
          <w:iCs/>
        </w:rPr>
      </w:pPr>
      <w:r>
        <w:rPr>
          <w:iCs/>
        </w:rPr>
        <w:t>К – действующая ставка НДС, %;</w:t>
      </w:r>
    </w:p>
    <w:p w:rsidR="00010F55" w:rsidRDefault="002625FB">
      <w:pPr>
        <w:ind w:firstLine="720"/>
        <w:rPr>
          <w:iCs/>
        </w:rPr>
      </w:pPr>
      <w:r>
        <w:rPr>
          <w:iCs/>
        </w:rPr>
        <w:t>ТС – таможенная стоимость ввозимого товара;</w:t>
      </w:r>
    </w:p>
    <w:p w:rsidR="00010F55" w:rsidRDefault="002625FB">
      <w:pPr>
        <w:ind w:firstLine="720"/>
        <w:rPr>
          <w:iCs/>
        </w:rPr>
      </w:pPr>
      <w:r>
        <w:rPr>
          <w:iCs/>
        </w:rPr>
        <w:t>ТП – импортные таможенные пошлины;</w:t>
      </w:r>
    </w:p>
    <w:p w:rsidR="00010F55" w:rsidRDefault="002625FB">
      <w:pPr>
        <w:ind w:firstLine="720"/>
        <w:rPr>
          <w:iCs/>
        </w:rPr>
      </w:pPr>
      <w:r>
        <w:rPr>
          <w:iCs/>
        </w:rPr>
        <w:t>АС – акцизный сбор.</w:t>
      </w:r>
    </w:p>
    <w:p w:rsidR="00010F55" w:rsidRDefault="00010F55"/>
    <w:p w:rsidR="00010F55" w:rsidRDefault="002625FB">
      <w:pPr>
        <w:jc w:val="center"/>
      </w:pPr>
      <w:r>
        <w:br w:type="page"/>
      </w:r>
    </w:p>
    <w:p w:rsidR="00010F55" w:rsidRDefault="002625FB">
      <w:pPr>
        <w:pStyle w:val="1"/>
        <w:rPr>
          <w:i/>
          <w:sz w:val="24"/>
        </w:rPr>
      </w:pPr>
      <w:bookmarkStart w:id="814" w:name="__RefHeading___Toc11614_2554398712"/>
      <w:bookmarkStart w:id="815" w:name="_Toc337595874"/>
      <w:bookmarkStart w:id="816" w:name="_Toc472549960"/>
      <w:bookmarkStart w:id="817" w:name="_Toc508750875"/>
      <w:bookmarkEnd w:id="814"/>
      <w:r>
        <w:rPr>
          <w:sz w:val="24"/>
        </w:rPr>
        <w:lastRenderedPageBreak/>
        <w:t>Приложение</w:t>
      </w:r>
      <w:bookmarkEnd w:id="815"/>
      <w:r>
        <w:rPr>
          <w:sz w:val="24"/>
        </w:rPr>
        <w:t xml:space="preserve"> </w:t>
      </w:r>
      <w:bookmarkEnd w:id="816"/>
      <w:r>
        <w:rPr>
          <w:sz w:val="24"/>
        </w:rPr>
        <w:t xml:space="preserve">П - </w:t>
      </w:r>
      <w:bookmarkStart w:id="818" w:name="_Toc472549961"/>
      <w:r>
        <w:rPr>
          <w:i/>
          <w:sz w:val="24"/>
        </w:rPr>
        <w:t xml:space="preserve">Пример оформления </w:t>
      </w:r>
      <w:r>
        <w:rPr>
          <w:i/>
          <w:sz w:val="24"/>
        </w:rPr>
        <w:t>содержания</w:t>
      </w:r>
      <w:bookmarkEnd w:id="817"/>
      <w:bookmarkEnd w:id="818"/>
    </w:p>
    <w:p w:rsidR="00010F55" w:rsidRDefault="00010F55">
      <w:pPr>
        <w:pStyle w:val="afb"/>
        <w:spacing w:line="276" w:lineRule="auto"/>
        <w:ind w:firstLine="567"/>
        <w:rPr>
          <w:sz w:val="16"/>
          <w:szCs w:val="16"/>
        </w:rPr>
      </w:pPr>
    </w:p>
    <w:p w:rsidR="00010F55" w:rsidRDefault="002625FB">
      <w:pPr>
        <w:pStyle w:val="afb"/>
        <w:spacing w:line="276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Введение ………………………………………………………………….……………………….  3</w:t>
      </w:r>
    </w:p>
    <w:p w:rsidR="00010F55" w:rsidRDefault="002625FB">
      <w:pPr>
        <w:pStyle w:val="afb"/>
        <w:spacing w:line="276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1 Теоретико-методологические подходы к исследованию зарубежной практики привлечения иностранных инвестиций в экономику региона…………………….……………………………….........5</w:t>
      </w:r>
    </w:p>
    <w:p w:rsidR="00010F55" w:rsidRDefault="002625FB">
      <w:pPr>
        <w:pStyle w:val="afb"/>
        <w:spacing w:line="276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1.1 Теоретические аспекты политики пр</w:t>
      </w:r>
      <w:r>
        <w:rPr>
          <w:sz w:val="22"/>
          <w:szCs w:val="22"/>
        </w:rPr>
        <w:t>ивлечения прямых иностранных инвестиций в развитых зарубежных странах …………………………………..…………..... ………………………5</w:t>
      </w:r>
    </w:p>
    <w:p w:rsidR="00010F55" w:rsidRDefault="002625FB">
      <w:pPr>
        <w:pStyle w:val="afb"/>
        <w:spacing w:line="276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1.2 Цели, принципы и методы формирования государственной политики привлечения иностранного капитала практике ведущих западных стран .……….…..… ……………………</w:t>
      </w:r>
      <w:r>
        <w:rPr>
          <w:sz w:val="22"/>
          <w:szCs w:val="22"/>
        </w:rPr>
        <w:t>…..15</w:t>
      </w:r>
    </w:p>
    <w:p w:rsidR="00010F55" w:rsidRDefault="002625FB">
      <w:pPr>
        <w:pStyle w:val="afb"/>
        <w:spacing w:line="276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1.3 Факторы, влияющие на приток прямых иностранных инвестиций  в экономику региона в ведущих западных странах ………..……………………………..……. …………………………….25</w:t>
      </w:r>
    </w:p>
    <w:p w:rsidR="00010F55" w:rsidRDefault="002625FB">
      <w:pPr>
        <w:pStyle w:val="afb"/>
        <w:spacing w:line="276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2 Хозяйственный механизм привлечения зарубежного капитала в экономику региона на примере штатов США ………</w:t>
      </w:r>
      <w:r>
        <w:rPr>
          <w:sz w:val="22"/>
          <w:szCs w:val="22"/>
        </w:rPr>
        <w:t>………………………………………………………………………… 35</w:t>
      </w:r>
    </w:p>
    <w:p w:rsidR="00010F55" w:rsidRDefault="002625FB">
      <w:pPr>
        <w:pStyle w:val="afb"/>
        <w:spacing w:line="276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2.1 Организационная структура управления привлечением прямых иностранных инвестиций на уровне штатов …………………………………………………………… …………………………35</w:t>
      </w:r>
    </w:p>
    <w:p w:rsidR="00010F55" w:rsidRDefault="002625FB">
      <w:pPr>
        <w:pStyle w:val="afb"/>
        <w:spacing w:line="276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2.2 Основные направления деятельности региональных властей по привлечению зарубежного </w:t>
      </w:r>
      <w:r>
        <w:rPr>
          <w:sz w:val="22"/>
          <w:szCs w:val="22"/>
        </w:rPr>
        <w:t>капитала ………………………………………………………………..……. ………………………….45</w:t>
      </w:r>
    </w:p>
    <w:p w:rsidR="00010F55" w:rsidRDefault="002625FB">
      <w:pPr>
        <w:pStyle w:val="afb"/>
        <w:spacing w:line="276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2.3 Комплексные программы стимулирования иностранных инвестиций в экономику штатов……………………………………………………………………………………………………55</w:t>
      </w:r>
    </w:p>
    <w:p w:rsidR="00010F55" w:rsidRDefault="002625FB">
      <w:pPr>
        <w:pStyle w:val="afb"/>
        <w:spacing w:line="276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3 Использование зарубежного опыта привлечения иностранных инвесторов в практике </w:t>
      </w:r>
      <w:r>
        <w:rPr>
          <w:sz w:val="22"/>
          <w:szCs w:val="22"/>
        </w:rPr>
        <w:t>российских регионов …………………………………………………..…..…………………………. 65</w:t>
      </w:r>
    </w:p>
    <w:p w:rsidR="00010F55" w:rsidRDefault="002625FB">
      <w:pPr>
        <w:pStyle w:val="afb"/>
        <w:spacing w:line="276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3.1 Роль иностранных инвестиций в экономике областей и республик России …………………………………………………………………………………………………………….65</w:t>
      </w:r>
    </w:p>
    <w:p w:rsidR="00010F55" w:rsidRDefault="002625FB">
      <w:pPr>
        <w:pStyle w:val="afb"/>
        <w:spacing w:line="276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3.2 Развитие регионального механизма стимулирования прямых зарубежных инвестиций</w:t>
      </w:r>
      <w:r>
        <w:rPr>
          <w:sz w:val="22"/>
          <w:szCs w:val="22"/>
        </w:rPr>
        <w:t xml:space="preserve"> в практике Уральского федерального округа ….……….…….…………….. ……………………….75</w:t>
      </w:r>
    </w:p>
    <w:p w:rsidR="00010F55" w:rsidRDefault="002625FB">
      <w:pPr>
        <w:pStyle w:val="afb"/>
        <w:spacing w:line="276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3.3 Совершенствование организационно-экономической структуры привлечения прямых иностранных инвестиций в экономику региона …….…………………...……. ……………………85</w:t>
      </w:r>
    </w:p>
    <w:p w:rsidR="00010F55" w:rsidRDefault="002625FB">
      <w:pPr>
        <w:pStyle w:val="afb"/>
        <w:spacing w:line="276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Заключение ………………………………………………………</w:t>
      </w:r>
      <w:r>
        <w:rPr>
          <w:sz w:val="22"/>
          <w:szCs w:val="22"/>
        </w:rPr>
        <w:t>……………….. …………….95</w:t>
      </w:r>
    </w:p>
    <w:p w:rsidR="00010F55" w:rsidRDefault="002625FB">
      <w:pPr>
        <w:pStyle w:val="afb"/>
        <w:spacing w:line="276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Список использованных источников …………………………………………… ……………98</w:t>
      </w:r>
    </w:p>
    <w:p w:rsidR="00010F55" w:rsidRDefault="002625FB">
      <w:pPr>
        <w:pStyle w:val="afb"/>
        <w:spacing w:line="276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 xml:space="preserve">Приложение А ………………..……………………….......……..…………..…………………100  </w:t>
      </w:r>
    </w:p>
    <w:p w:rsidR="00010F55" w:rsidRDefault="002625FB">
      <w:pPr>
        <w:pStyle w:val="afb"/>
        <w:spacing w:line="276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Приложение Б ………..…………………………………………..……………… …………….105</w:t>
      </w:r>
    </w:p>
    <w:p w:rsidR="00010F55" w:rsidRDefault="002625FB">
      <w:pPr>
        <w:pStyle w:val="afb"/>
        <w:spacing w:line="276" w:lineRule="auto"/>
        <w:ind w:firstLine="567"/>
        <w:rPr>
          <w:sz w:val="22"/>
          <w:szCs w:val="22"/>
        </w:rPr>
      </w:pPr>
      <w:r>
        <w:rPr>
          <w:sz w:val="22"/>
          <w:szCs w:val="22"/>
        </w:rPr>
        <w:t>Приложение В …………………………………………………….…………..… …………….110</w:t>
      </w:r>
    </w:p>
    <w:p w:rsidR="00010F55" w:rsidRDefault="00010F55">
      <w:pPr>
        <w:jc w:val="center"/>
      </w:pPr>
    </w:p>
    <w:p w:rsidR="00010F55" w:rsidRDefault="00010F55">
      <w:pPr>
        <w:jc w:val="center"/>
      </w:pPr>
    </w:p>
    <w:p w:rsidR="00010F55" w:rsidRDefault="00010F55"/>
    <w:p w:rsidR="00010F55" w:rsidRDefault="00010F55">
      <w:pPr>
        <w:tabs>
          <w:tab w:val="left" w:pos="2542"/>
        </w:tabs>
      </w:pPr>
    </w:p>
    <w:p w:rsidR="00010F55" w:rsidRDefault="00010F55">
      <w:pPr>
        <w:tabs>
          <w:tab w:val="left" w:pos="2504"/>
        </w:tabs>
        <w:spacing w:line="276" w:lineRule="auto"/>
        <w:rPr>
          <w:lang w:bidi="th-TH"/>
        </w:rPr>
      </w:pPr>
    </w:p>
    <w:p w:rsidR="00010F55" w:rsidRDefault="00010F55">
      <w:pPr>
        <w:tabs>
          <w:tab w:val="left" w:pos="2504"/>
        </w:tabs>
        <w:spacing w:line="276" w:lineRule="auto"/>
        <w:rPr>
          <w:lang w:bidi="th-TH"/>
        </w:rPr>
      </w:pPr>
    </w:p>
    <w:p w:rsidR="00010F55" w:rsidRDefault="00010F55">
      <w:pPr>
        <w:tabs>
          <w:tab w:val="left" w:pos="2504"/>
        </w:tabs>
        <w:spacing w:line="276" w:lineRule="auto"/>
        <w:rPr>
          <w:lang w:bidi="th-TH"/>
        </w:rPr>
      </w:pPr>
    </w:p>
    <w:p w:rsidR="00010F55" w:rsidRDefault="00010F55">
      <w:pPr>
        <w:tabs>
          <w:tab w:val="left" w:pos="2504"/>
        </w:tabs>
        <w:spacing w:line="276" w:lineRule="auto"/>
        <w:rPr>
          <w:lang w:bidi="th-TH"/>
        </w:rPr>
      </w:pPr>
    </w:p>
    <w:p w:rsidR="00010F55" w:rsidRDefault="00010F55">
      <w:pPr>
        <w:tabs>
          <w:tab w:val="left" w:pos="2504"/>
        </w:tabs>
        <w:spacing w:line="276" w:lineRule="auto"/>
        <w:rPr>
          <w:lang w:bidi="th-TH"/>
        </w:rPr>
      </w:pPr>
    </w:p>
    <w:p w:rsidR="00010F55" w:rsidRDefault="00010F55">
      <w:pPr>
        <w:tabs>
          <w:tab w:val="left" w:pos="2504"/>
        </w:tabs>
        <w:spacing w:line="276" w:lineRule="auto"/>
        <w:rPr>
          <w:lang w:bidi="th-TH"/>
        </w:rPr>
      </w:pPr>
    </w:p>
    <w:p w:rsidR="00010F55" w:rsidRDefault="00010F55">
      <w:pPr>
        <w:jc w:val="center"/>
      </w:pPr>
    </w:p>
    <w:p w:rsidR="00010F55" w:rsidRDefault="00010F55">
      <w:pPr>
        <w:jc w:val="center"/>
      </w:pPr>
    </w:p>
    <w:sectPr w:rsidR="00010F55">
      <w:footerReference w:type="default" r:id="rId47"/>
      <w:pgSz w:w="11906" w:h="16838"/>
      <w:pgMar w:top="1134" w:right="566" w:bottom="1134" w:left="1276" w:header="0" w:footer="708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5FB" w:rsidRDefault="002625FB">
      <w:r>
        <w:separator/>
      </w:r>
    </w:p>
  </w:endnote>
  <w:endnote w:type="continuationSeparator" w:id="0">
    <w:p w:rsidR="002625FB" w:rsidRDefault="00262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1348478"/>
      <w:docPartObj>
        <w:docPartGallery w:val="Page Numbers (Bottom of Page)"/>
        <w:docPartUnique/>
      </w:docPartObj>
    </w:sdtPr>
    <w:sdtEndPr/>
    <w:sdtContent>
      <w:p w:rsidR="00010F55" w:rsidRDefault="002625FB">
        <w:pPr>
          <w:pStyle w:val="aff9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BB1EC7">
          <w:rPr>
            <w:noProof/>
          </w:rPr>
          <w:t>1</w:t>
        </w:r>
        <w:r>
          <w:fldChar w:fldCharType="end"/>
        </w:r>
      </w:p>
      <w:p w:rsidR="00010F55" w:rsidRDefault="002625FB">
        <w:pPr>
          <w:pStyle w:val="aff9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46009149"/>
      <w:docPartObj>
        <w:docPartGallery w:val="Page Numbers (Bottom of Page)"/>
        <w:docPartUnique/>
      </w:docPartObj>
    </w:sdtPr>
    <w:sdtEndPr/>
    <w:sdtContent>
      <w:p w:rsidR="00010F55" w:rsidRDefault="002625FB">
        <w:pPr>
          <w:pStyle w:val="aff9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666C61">
          <w:rPr>
            <w:noProof/>
          </w:rPr>
          <w:t>3</w:t>
        </w:r>
        <w:r>
          <w:fldChar w:fldCharType="end"/>
        </w:r>
      </w:p>
      <w:p w:rsidR="00010F55" w:rsidRDefault="002625FB">
        <w:pPr>
          <w:pStyle w:val="aff9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0319323"/>
      <w:docPartObj>
        <w:docPartGallery w:val="Page Numbers (Bottom of Page)"/>
        <w:docPartUnique/>
      </w:docPartObj>
    </w:sdtPr>
    <w:sdtEndPr/>
    <w:sdtContent>
      <w:p w:rsidR="00010F55" w:rsidRDefault="002625FB">
        <w:pPr>
          <w:pStyle w:val="aff9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666C61">
          <w:rPr>
            <w:noProof/>
          </w:rPr>
          <w:t>4</w:t>
        </w:r>
        <w:r>
          <w:fldChar w:fldCharType="end"/>
        </w:r>
      </w:p>
      <w:p w:rsidR="00010F55" w:rsidRDefault="002625FB">
        <w:pPr>
          <w:pStyle w:val="aff9"/>
        </w:pP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07093924"/>
      <w:docPartObj>
        <w:docPartGallery w:val="Page Numbers (Bottom of Page)"/>
        <w:docPartUnique/>
      </w:docPartObj>
    </w:sdtPr>
    <w:sdtEndPr/>
    <w:sdtContent>
      <w:p w:rsidR="00010F55" w:rsidRDefault="002625FB">
        <w:pPr>
          <w:pStyle w:val="aff9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BB1EC7">
          <w:rPr>
            <w:noProof/>
          </w:rPr>
          <w:t>28</w:t>
        </w:r>
        <w:r>
          <w:fldChar w:fldCharType="end"/>
        </w:r>
      </w:p>
      <w:p w:rsidR="00010F55" w:rsidRDefault="002625FB">
        <w:pPr>
          <w:pStyle w:val="aff9"/>
        </w:pP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9845901"/>
      <w:docPartObj>
        <w:docPartGallery w:val="Page Numbers (Bottom of Page)"/>
        <w:docPartUnique/>
      </w:docPartObj>
    </w:sdtPr>
    <w:sdtEndPr/>
    <w:sdtContent>
      <w:p w:rsidR="00010F55" w:rsidRDefault="002625FB">
        <w:pPr>
          <w:pStyle w:val="aff9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BB1EC7">
          <w:rPr>
            <w:noProof/>
          </w:rPr>
          <w:t>29</w:t>
        </w:r>
        <w:r>
          <w:fldChar w:fldCharType="end"/>
        </w:r>
      </w:p>
      <w:p w:rsidR="00010F55" w:rsidRDefault="002625FB">
        <w:pPr>
          <w:pStyle w:val="aff9"/>
        </w:pP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80981377"/>
      <w:docPartObj>
        <w:docPartGallery w:val="Page Numbers (Bottom of Page)"/>
        <w:docPartUnique/>
      </w:docPartObj>
    </w:sdtPr>
    <w:sdtEndPr/>
    <w:sdtContent>
      <w:p w:rsidR="00010F55" w:rsidRDefault="002625FB">
        <w:pPr>
          <w:pStyle w:val="aff9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BB1EC7">
          <w:rPr>
            <w:noProof/>
          </w:rPr>
          <w:t>39</w:t>
        </w:r>
        <w:r>
          <w:fldChar w:fldCharType="end"/>
        </w:r>
      </w:p>
      <w:p w:rsidR="00010F55" w:rsidRDefault="002625FB">
        <w:pPr>
          <w:pStyle w:val="aff9"/>
        </w:pP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120559"/>
      <w:docPartObj>
        <w:docPartGallery w:val="Page Numbers (Bottom of Page)"/>
        <w:docPartUnique/>
      </w:docPartObj>
    </w:sdtPr>
    <w:sdtEndPr/>
    <w:sdtContent>
      <w:p w:rsidR="00010F55" w:rsidRDefault="002625FB">
        <w:pPr>
          <w:pStyle w:val="aff9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BB1EC7">
          <w:rPr>
            <w:noProof/>
          </w:rPr>
          <w:t>47</w:t>
        </w:r>
        <w:r>
          <w:fldChar w:fldCharType="end"/>
        </w:r>
      </w:p>
      <w:p w:rsidR="00010F55" w:rsidRDefault="002625FB">
        <w:pPr>
          <w:pStyle w:val="aff9"/>
        </w:pPr>
      </w:p>
    </w:sdtContent>
  </w:sdt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7331217"/>
      <w:docPartObj>
        <w:docPartGallery w:val="Page Numbers (Bottom of Page)"/>
        <w:docPartUnique/>
      </w:docPartObj>
    </w:sdtPr>
    <w:sdtEndPr/>
    <w:sdtContent>
      <w:p w:rsidR="00010F55" w:rsidRDefault="002625FB">
        <w:pPr>
          <w:pStyle w:val="aff9"/>
          <w:jc w:val="center"/>
        </w:pPr>
        <w:r>
          <w:fldChar w:fldCharType="begin"/>
        </w:r>
        <w:r>
          <w:instrText>PA</w:instrText>
        </w:r>
        <w:r>
          <w:instrText>GE</w:instrText>
        </w:r>
        <w:r>
          <w:fldChar w:fldCharType="separate"/>
        </w:r>
        <w:r w:rsidR="00666C61">
          <w:rPr>
            <w:noProof/>
          </w:rPr>
          <w:t>64</w:t>
        </w:r>
        <w:r>
          <w:fldChar w:fldCharType="end"/>
        </w:r>
      </w:p>
      <w:p w:rsidR="00010F55" w:rsidRDefault="002625FB">
        <w:pPr>
          <w:pStyle w:val="aff9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5FB" w:rsidRDefault="002625FB">
      <w:r>
        <w:separator/>
      </w:r>
    </w:p>
  </w:footnote>
  <w:footnote w:type="continuationSeparator" w:id="0">
    <w:p w:rsidR="002625FB" w:rsidRDefault="002625FB">
      <w:r>
        <w:continuationSeparator/>
      </w:r>
    </w:p>
  </w:footnote>
  <w:footnote w:id="1">
    <w:p w:rsidR="00010F55" w:rsidRDefault="002625FB">
      <w:pPr>
        <w:ind w:firstLine="708"/>
        <w:jc w:val="both"/>
        <w:rPr>
          <w:sz w:val="20"/>
          <w:szCs w:val="20"/>
        </w:rPr>
      </w:pPr>
      <w:r>
        <w:rPr>
          <w:rStyle w:val="af7"/>
        </w:rPr>
        <w:footnoteRef/>
      </w:r>
      <w:r>
        <w:rPr>
          <w:rStyle w:val="FootnoteCharacters"/>
        </w:rPr>
        <w:tab/>
      </w:r>
      <w:r>
        <w:t xml:space="preserve"> </w:t>
      </w:r>
      <w:r>
        <w:rPr>
          <w:b/>
          <w:sz w:val="20"/>
          <w:szCs w:val="20"/>
        </w:rPr>
        <w:t>Необходимым условием, предъявляемым к магистерской диссертации, является научная новизна</w:t>
      </w:r>
      <w:r>
        <w:rPr>
          <w:sz w:val="20"/>
          <w:szCs w:val="20"/>
        </w:rPr>
        <w:t>. Критериями научной новизны ВКР являются результаты, полученные студентом в одной из указанных областей исследований:</w:t>
      </w:r>
    </w:p>
    <w:p w:rsidR="00010F55" w:rsidRDefault="002625FB">
      <w:pPr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ab/>
        <w:t xml:space="preserve">а) Разработка нового </w:t>
      </w:r>
      <w:r>
        <w:rPr>
          <w:sz w:val="20"/>
          <w:szCs w:val="20"/>
        </w:rPr>
        <w:t>теоретического положения, относящегося к предмету исследования и ко всему классу объектов исследования;</w:t>
      </w:r>
    </w:p>
    <w:p w:rsidR="00010F55" w:rsidRDefault="002625FB">
      <w:pPr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ab/>
        <w:t>б) Совершенствование (модификация) существующих моделей или методов решения научно-исследовательских задач, относящихся к предмету исследования и/или к</w:t>
      </w:r>
      <w:r>
        <w:rPr>
          <w:sz w:val="20"/>
          <w:szCs w:val="20"/>
        </w:rPr>
        <w:t>о всему классу объектов исследования;</w:t>
      </w:r>
    </w:p>
    <w:p w:rsidR="00010F55" w:rsidRDefault="002625FB">
      <w:pPr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ab/>
        <w:t>с) Применение уже известных моделей и методов к новой предметной области, позволяющее получить новые знания об исследуемом  объекте;</w:t>
      </w:r>
    </w:p>
    <w:p w:rsidR="00010F55" w:rsidRDefault="002625FB">
      <w:pPr>
        <w:ind w:firstLine="360"/>
        <w:jc w:val="both"/>
      </w:pPr>
      <w:r>
        <w:rPr>
          <w:sz w:val="20"/>
          <w:szCs w:val="20"/>
        </w:rPr>
        <w:tab/>
        <w:t>д) Усовершенствование известного элемента системы управления, относящегося к предме</w:t>
      </w:r>
      <w:r>
        <w:rPr>
          <w:sz w:val="20"/>
          <w:szCs w:val="20"/>
        </w:rPr>
        <w:t>ту исследования и к данному объекту исследования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C2694"/>
    <w:multiLevelType w:val="multilevel"/>
    <w:tmpl w:val="61BAAE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7011D"/>
    <w:multiLevelType w:val="multilevel"/>
    <w:tmpl w:val="E16EDDA0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1788"/>
        </w:tabs>
        <w:ind w:left="1788" w:hanging="360"/>
      </w:pPr>
      <w:rPr>
        <w:rFonts w:cs="Times New Roman"/>
        <w:sz w:val="24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13F5B9A"/>
    <w:multiLevelType w:val="multilevel"/>
    <w:tmpl w:val="DD7ED8B4"/>
    <w:lvl w:ilvl="0">
      <w:start w:val="7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79329C9"/>
    <w:multiLevelType w:val="multilevel"/>
    <w:tmpl w:val="81A625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8832F4"/>
    <w:multiLevelType w:val="multilevel"/>
    <w:tmpl w:val="EAB00328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6A04F9"/>
    <w:multiLevelType w:val="multilevel"/>
    <w:tmpl w:val="CF76591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decimal"/>
      <w:pStyle w:val="5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  <w:b w:val="0"/>
        <w:sz w:val="24"/>
      </w:r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  <w:sz w:val="22"/>
      </w:r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pStyle w:val="8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pStyle w:val="9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6" w15:restartNumberingAfterBreak="0">
    <w:nsid w:val="32E94438"/>
    <w:multiLevelType w:val="multilevel"/>
    <w:tmpl w:val="CFD240F4"/>
    <w:lvl w:ilvl="0">
      <w:start w:val="1"/>
      <w:numFmt w:val="decimal"/>
      <w:lvlText w:val="%1."/>
      <w:lvlJc w:val="left"/>
      <w:pPr>
        <w:ind w:left="720" w:hanging="360"/>
      </w:pPr>
      <w:rPr>
        <w:rFonts w:eastAsia="Calibri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947659"/>
    <w:multiLevelType w:val="multilevel"/>
    <w:tmpl w:val="24261370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DC6A7C"/>
    <w:multiLevelType w:val="multilevel"/>
    <w:tmpl w:val="EA60EAFE"/>
    <w:lvl w:ilvl="0">
      <w:start w:val="7"/>
      <w:numFmt w:val="bullet"/>
      <w:lvlText w:val=""/>
      <w:lvlJc w:val="left"/>
      <w:pPr>
        <w:tabs>
          <w:tab w:val="num" w:pos="1520"/>
        </w:tabs>
        <w:ind w:left="15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40971AC1"/>
    <w:multiLevelType w:val="multilevel"/>
    <w:tmpl w:val="2B00F402"/>
    <w:lvl w:ilvl="0">
      <w:start w:val="7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44663A80"/>
    <w:multiLevelType w:val="multilevel"/>
    <w:tmpl w:val="EB967C6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4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49FA41DA"/>
    <w:multiLevelType w:val="multilevel"/>
    <w:tmpl w:val="F4AC35F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53AD5154"/>
    <w:multiLevelType w:val="multilevel"/>
    <w:tmpl w:val="80EE9392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D844E6B"/>
    <w:multiLevelType w:val="multilevel"/>
    <w:tmpl w:val="32FA1DCC"/>
    <w:lvl w:ilvl="0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4" w15:restartNumberingAfterBreak="0">
    <w:nsid w:val="5DE27B98"/>
    <w:multiLevelType w:val="multilevel"/>
    <w:tmpl w:val="90684C3A"/>
    <w:lvl w:ilvl="0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5" w15:restartNumberingAfterBreak="0">
    <w:nsid w:val="5F0C1E47"/>
    <w:multiLevelType w:val="multilevel"/>
    <w:tmpl w:val="7AD25610"/>
    <w:lvl w:ilvl="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74638C0"/>
    <w:multiLevelType w:val="multilevel"/>
    <w:tmpl w:val="B4CCA544"/>
    <w:lvl w:ilvl="0">
      <w:start w:val="7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696C1C43"/>
    <w:multiLevelType w:val="multilevel"/>
    <w:tmpl w:val="D3CCF762"/>
    <w:lvl w:ilvl="0">
      <w:start w:val="7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6AE357BC"/>
    <w:multiLevelType w:val="multilevel"/>
    <w:tmpl w:val="088E7A86"/>
    <w:lvl w:ilvl="0">
      <w:start w:val="7"/>
      <w:numFmt w:val="bullet"/>
      <w:lvlText w:val=""/>
      <w:lvlJc w:val="left"/>
      <w:pPr>
        <w:tabs>
          <w:tab w:val="num" w:pos="1520"/>
        </w:tabs>
        <w:ind w:left="15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73D04C7B"/>
    <w:multiLevelType w:val="multilevel"/>
    <w:tmpl w:val="849CBD5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74E2538E"/>
    <w:multiLevelType w:val="multilevel"/>
    <w:tmpl w:val="4B2E79EE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76197799"/>
    <w:multiLevelType w:val="multilevel"/>
    <w:tmpl w:val="EEDE5D0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9D7279"/>
    <w:multiLevelType w:val="multilevel"/>
    <w:tmpl w:val="D0F840C2"/>
    <w:lvl w:ilvl="0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C564E9D"/>
    <w:multiLevelType w:val="multilevel"/>
    <w:tmpl w:val="66BA7CE0"/>
    <w:lvl w:ilvl="0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C5D5475"/>
    <w:multiLevelType w:val="multilevel"/>
    <w:tmpl w:val="B5C24B06"/>
    <w:lvl w:ilvl="0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  <w:b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7C603D2E"/>
    <w:multiLevelType w:val="multilevel"/>
    <w:tmpl w:val="A1A81218"/>
    <w:lvl w:ilvl="0">
      <w:start w:val="7"/>
      <w:numFmt w:val="bullet"/>
      <w:lvlText w:val=""/>
      <w:lvlJc w:val="left"/>
      <w:pPr>
        <w:tabs>
          <w:tab w:val="num" w:pos="1230"/>
        </w:tabs>
        <w:ind w:left="123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7CA64682"/>
    <w:multiLevelType w:val="multilevel"/>
    <w:tmpl w:val="674A09BE"/>
    <w:lvl w:ilvl="0">
      <w:start w:val="7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7E0E3054"/>
    <w:multiLevelType w:val="multilevel"/>
    <w:tmpl w:val="738C2176"/>
    <w:lvl w:ilvl="0">
      <w:start w:val="1"/>
      <w:numFmt w:val="decimal"/>
      <w:lvlText w:val="%1."/>
      <w:lvlJc w:val="left"/>
      <w:pPr>
        <w:ind w:left="1440" w:hanging="360"/>
      </w:pPr>
      <w:rPr>
        <w:rFonts w:cs="Times New Roman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2"/>
  </w:num>
  <w:num w:numId="3">
    <w:abstractNumId w:val="14"/>
  </w:num>
  <w:num w:numId="4">
    <w:abstractNumId w:val="13"/>
  </w:num>
  <w:num w:numId="5">
    <w:abstractNumId w:val="9"/>
  </w:num>
  <w:num w:numId="6">
    <w:abstractNumId w:val="11"/>
  </w:num>
  <w:num w:numId="7">
    <w:abstractNumId w:val="10"/>
  </w:num>
  <w:num w:numId="8">
    <w:abstractNumId w:val="25"/>
  </w:num>
  <w:num w:numId="9">
    <w:abstractNumId w:val="8"/>
  </w:num>
  <w:num w:numId="10">
    <w:abstractNumId w:val="18"/>
  </w:num>
  <w:num w:numId="11">
    <w:abstractNumId w:val="16"/>
  </w:num>
  <w:num w:numId="12">
    <w:abstractNumId w:val="17"/>
  </w:num>
  <w:num w:numId="13">
    <w:abstractNumId w:val="26"/>
  </w:num>
  <w:num w:numId="14">
    <w:abstractNumId w:val="2"/>
  </w:num>
  <w:num w:numId="15">
    <w:abstractNumId w:val="1"/>
  </w:num>
  <w:num w:numId="16">
    <w:abstractNumId w:val="19"/>
  </w:num>
  <w:num w:numId="17">
    <w:abstractNumId w:val="21"/>
  </w:num>
  <w:num w:numId="18">
    <w:abstractNumId w:val="24"/>
  </w:num>
  <w:num w:numId="19">
    <w:abstractNumId w:val="15"/>
  </w:num>
  <w:num w:numId="20">
    <w:abstractNumId w:val="23"/>
  </w:num>
  <w:num w:numId="21">
    <w:abstractNumId w:val="0"/>
  </w:num>
  <w:num w:numId="22">
    <w:abstractNumId w:val="12"/>
  </w:num>
  <w:num w:numId="23">
    <w:abstractNumId w:val="20"/>
  </w:num>
  <w:num w:numId="24">
    <w:abstractNumId w:val="3"/>
  </w:num>
  <w:num w:numId="25">
    <w:abstractNumId w:val="6"/>
  </w:num>
  <w:num w:numId="26">
    <w:abstractNumId w:val="4"/>
  </w:num>
  <w:num w:numId="27">
    <w:abstractNumId w:val="7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0F55"/>
    <w:rsid w:val="00010F55"/>
    <w:rsid w:val="002625FB"/>
    <w:rsid w:val="00666C61"/>
    <w:rsid w:val="00BB1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074393-8EA8-4236-AC60-96F049997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iPriority="0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iPriority="0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iPriority="0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iPriority="0" w:unhideWhenUsed="1"/>
    <w:lsdException w:name="Plain Text" w:locked="1" w:semiHidden="1" w:unhideWhenUsed="1"/>
    <w:lsdException w:name="E-mail Signature" w:locked="1" w:semiHidden="1" w:uiPriority="0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iPriority="0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15A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qFormat/>
    <w:locked/>
    <w:rsid w:val="00C11EA0"/>
    <w:pPr>
      <w:keepNext/>
      <w:keepLines/>
      <w:pageBreakBefore/>
      <w:suppressAutoHyphens/>
      <w:spacing w:after="240"/>
      <w:jc w:val="center"/>
      <w:outlineLvl w:val="0"/>
    </w:pPr>
    <w:rPr>
      <w:b/>
      <w:bCs/>
      <w:sz w:val="32"/>
    </w:rPr>
  </w:style>
  <w:style w:type="paragraph" w:styleId="2">
    <w:name w:val="heading 2"/>
    <w:basedOn w:val="1"/>
    <w:link w:val="20"/>
    <w:qFormat/>
    <w:locked/>
    <w:rsid w:val="00C11EA0"/>
    <w:pPr>
      <w:pageBreakBefore w:val="0"/>
      <w:spacing w:before="240"/>
      <w:outlineLvl w:val="1"/>
    </w:pPr>
    <w:rPr>
      <w:rFonts w:cs="Arial"/>
      <w:sz w:val="24"/>
      <w:szCs w:val="18"/>
    </w:rPr>
  </w:style>
  <w:style w:type="paragraph" w:styleId="3">
    <w:name w:val="heading 3"/>
    <w:link w:val="30"/>
    <w:qFormat/>
    <w:locked/>
    <w:rsid w:val="00C11EA0"/>
    <w:pPr>
      <w:widowControl w:val="0"/>
      <w:outlineLvl w:val="2"/>
    </w:pPr>
    <w:rPr>
      <w:sz w:val="24"/>
    </w:rPr>
  </w:style>
  <w:style w:type="paragraph" w:styleId="4">
    <w:name w:val="heading 4"/>
    <w:basedOn w:val="3"/>
    <w:link w:val="40"/>
    <w:qFormat/>
    <w:locked/>
    <w:rsid w:val="00C11EA0"/>
    <w:pPr>
      <w:outlineLvl w:val="3"/>
    </w:pPr>
    <w:rPr>
      <w:szCs w:val="20"/>
    </w:rPr>
  </w:style>
  <w:style w:type="paragraph" w:styleId="5">
    <w:name w:val="heading 5"/>
    <w:basedOn w:val="a"/>
    <w:link w:val="50"/>
    <w:qFormat/>
    <w:locked/>
    <w:rsid w:val="00C11EA0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link w:val="60"/>
    <w:qFormat/>
    <w:locked/>
    <w:rsid w:val="00C11EA0"/>
    <w:pPr>
      <w:keepNext/>
      <w:numPr>
        <w:ilvl w:val="5"/>
        <w:numId w:val="1"/>
      </w:numPr>
      <w:jc w:val="both"/>
      <w:outlineLvl w:val="5"/>
    </w:pPr>
    <w:rPr>
      <w:sz w:val="28"/>
      <w:szCs w:val="20"/>
    </w:rPr>
  </w:style>
  <w:style w:type="paragraph" w:styleId="7">
    <w:name w:val="heading 7"/>
    <w:basedOn w:val="a"/>
    <w:link w:val="70"/>
    <w:qFormat/>
    <w:locked/>
    <w:rsid w:val="00C11EA0"/>
    <w:pPr>
      <w:keepNext/>
      <w:numPr>
        <w:ilvl w:val="6"/>
        <w:numId w:val="1"/>
      </w:numPr>
      <w:jc w:val="both"/>
      <w:outlineLvl w:val="6"/>
    </w:pPr>
    <w:rPr>
      <w:b/>
      <w:bCs/>
      <w:szCs w:val="20"/>
    </w:rPr>
  </w:style>
  <w:style w:type="paragraph" w:styleId="8">
    <w:name w:val="heading 8"/>
    <w:basedOn w:val="a"/>
    <w:link w:val="80"/>
    <w:qFormat/>
    <w:locked/>
    <w:rsid w:val="00C11EA0"/>
    <w:pPr>
      <w:keepNext/>
      <w:numPr>
        <w:ilvl w:val="7"/>
        <w:numId w:val="1"/>
      </w:numPr>
      <w:jc w:val="both"/>
      <w:outlineLvl w:val="7"/>
    </w:pPr>
    <w:rPr>
      <w:b/>
      <w:bCs/>
      <w:sz w:val="28"/>
      <w:szCs w:val="20"/>
    </w:rPr>
  </w:style>
  <w:style w:type="paragraph" w:styleId="9">
    <w:name w:val="heading 9"/>
    <w:basedOn w:val="a"/>
    <w:link w:val="90"/>
    <w:qFormat/>
    <w:locked/>
    <w:rsid w:val="00C11EA0"/>
    <w:pPr>
      <w:keepNext/>
      <w:numPr>
        <w:ilvl w:val="8"/>
        <w:numId w:val="1"/>
      </w:numPr>
      <w:spacing w:line="360" w:lineRule="exact"/>
      <w:jc w:val="both"/>
      <w:outlineLvl w:val="8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00"/>
    <w:qFormat/>
    <w:locked/>
    <w:rsid w:val="00C11EA0"/>
    <w:rPr>
      <w:rFonts w:ascii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qFormat/>
    <w:locked/>
    <w:rsid w:val="00C11EA0"/>
    <w:rPr>
      <w:rFonts w:ascii="Times New Roman" w:hAnsi="Times New Roman" w:cs="Arial"/>
      <w:b/>
      <w:bCs/>
      <w:sz w:val="18"/>
      <w:szCs w:val="18"/>
    </w:rPr>
  </w:style>
  <w:style w:type="character" w:customStyle="1" w:styleId="30">
    <w:name w:val="Заголовок 3 Знак"/>
    <w:basedOn w:val="a0"/>
    <w:link w:val="3"/>
    <w:qFormat/>
    <w:locked/>
    <w:rsid w:val="00C11EA0"/>
    <w:rPr>
      <w:rFonts w:ascii="Times New Roman" w:hAnsi="Times New Roman" w:cs="Arial"/>
      <w:b/>
      <w:bCs/>
      <w:i/>
      <w:iCs/>
      <w:sz w:val="18"/>
      <w:szCs w:val="18"/>
    </w:rPr>
  </w:style>
  <w:style w:type="character" w:customStyle="1" w:styleId="40">
    <w:name w:val="Заголовок 4 Знак"/>
    <w:basedOn w:val="a0"/>
    <w:link w:val="4"/>
    <w:qFormat/>
    <w:locked/>
    <w:rsid w:val="00C11EA0"/>
    <w:rPr>
      <w:rFonts w:ascii="Times New Roman" w:hAnsi="Times New Roman" w:cs="Arial"/>
      <w:i/>
      <w:iCs/>
      <w:sz w:val="20"/>
      <w:szCs w:val="20"/>
    </w:rPr>
  </w:style>
  <w:style w:type="character" w:customStyle="1" w:styleId="50">
    <w:name w:val="Заголовок 5 Знак"/>
    <w:basedOn w:val="a0"/>
    <w:link w:val="5"/>
    <w:qFormat/>
    <w:locked/>
    <w:rsid w:val="00C11EA0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qFormat/>
    <w:locked/>
    <w:rsid w:val="00C11EA0"/>
    <w:rPr>
      <w:rFonts w:ascii="Times New Roman" w:eastAsia="Times New Roman" w:hAnsi="Times New Roman"/>
      <w:sz w:val="28"/>
      <w:szCs w:val="20"/>
    </w:rPr>
  </w:style>
  <w:style w:type="character" w:customStyle="1" w:styleId="70">
    <w:name w:val="Заголовок 7 Знак"/>
    <w:basedOn w:val="a0"/>
    <w:link w:val="7"/>
    <w:qFormat/>
    <w:locked/>
    <w:rsid w:val="00C11EA0"/>
    <w:rPr>
      <w:rFonts w:ascii="Times New Roman" w:eastAsia="Times New Roman" w:hAnsi="Times New Roman"/>
      <w:b/>
      <w:bCs/>
      <w:sz w:val="24"/>
      <w:szCs w:val="20"/>
    </w:rPr>
  </w:style>
  <w:style w:type="character" w:customStyle="1" w:styleId="80">
    <w:name w:val="Заголовок 8 Знак"/>
    <w:basedOn w:val="a0"/>
    <w:link w:val="8"/>
    <w:qFormat/>
    <w:locked/>
    <w:rsid w:val="00C11EA0"/>
    <w:rPr>
      <w:rFonts w:ascii="Times New Roman" w:eastAsia="Times New Roman" w:hAnsi="Times New Roman"/>
      <w:b/>
      <w:bCs/>
      <w:sz w:val="28"/>
      <w:szCs w:val="20"/>
    </w:rPr>
  </w:style>
  <w:style w:type="character" w:customStyle="1" w:styleId="90">
    <w:name w:val="Заголовок 9 Знак"/>
    <w:basedOn w:val="a0"/>
    <w:link w:val="9"/>
    <w:qFormat/>
    <w:locked/>
    <w:rsid w:val="00C11EA0"/>
    <w:rPr>
      <w:rFonts w:ascii="Times New Roman" w:eastAsia="Times New Roman" w:hAnsi="Times New Roman"/>
      <w:b/>
      <w:bCs/>
      <w:sz w:val="28"/>
      <w:szCs w:val="20"/>
    </w:rPr>
  </w:style>
  <w:style w:type="character" w:customStyle="1" w:styleId="a3">
    <w:name w:val="Текст выноски Знак"/>
    <w:basedOn w:val="a0"/>
    <w:uiPriority w:val="99"/>
    <w:semiHidden/>
    <w:qFormat/>
    <w:locked/>
    <w:rsid w:val="00D62DDC"/>
    <w:rPr>
      <w:rFonts w:ascii="Tahoma" w:hAnsi="Tahoma" w:cs="Tahoma"/>
      <w:sz w:val="16"/>
      <w:szCs w:val="16"/>
      <w:lang w:eastAsia="ru-RU"/>
    </w:rPr>
  </w:style>
  <w:style w:type="character" w:customStyle="1" w:styleId="a4">
    <w:name w:val="Уплотненный"/>
    <w:basedOn w:val="a0"/>
    <w:qFormat/>
    <w:rsid w:val="00C11EA0"/>
    <w:rPr>
      <w:rFonts w:cs="Times New Roman"/>
      <w:spacing w:val="-20"/>
    </w:rPr>
  </w:style>
  <w:style w:type="character" w:customStyle="1" w:styleId="a5">
    <w:name w:val="Стиль курсив"/>
    <w:basedOn w:val="a0"/>
    <w:qFormat/>
    <w:rsid w:val="00C11EA0"/>
    <w:rPr>
      <w:rFonts w:cs="Times New Roman"/>
      <w:i/>
    </w:rPr>
  </w:style>
  <w:style w:type="character" w:customStyle="1" w:styleId="a6">
    <w:name w:val="Стиль полужирный"/>
    <w:basedOn w:val="a0"/>
    <w:qFormat/>
    <w:rsid w:val="00C11EA0"/>
    <w:rPr>
      <w:rFonts w:cs="Times New Roman"/>
      <w:b/>
    </w:rPr>
  </w:style>
  <w:style w:type="character" w:customStyle="1" w:styleId="a7">
    <w:name w:val="Электронная подпись Знак"/>
    <w:basedOn w:val="a0"/>
    <w:semiHidden/>
    <w:qFormat/>
    <w:locked/>
    <w:rsid w:val="00C11EA0"/>
    <w:rPr>
      <w:rFonts w:ascii="Times New Roman" w:hAnsi="Times New Roman" w:cs="Times New Roman"/>
      <w:sz w:val="24"/>
      <w:szCs w:val="24"/>
    </w:rPr>
  </w:style>
  <w:style w:type="character" w:customStyle="1" w:styleId="a8">
    <w:name w:val="Шапка Знак"/>
    <w:basedOn w:val="a0"/>
    <w:qFormat/>
    <w:locked/>
    <w:rsid w:val="00C11EA0"/>
    <w:rPr>
      <w:rFonts w:ascii="Times New Roman" w:hAnsi="Times New Roman" w:cs="Arial"/>
      <w:sz w:val="24"/>
      <w:szCs w:val="24"/>
    </w:rPr>
  </w:style>
  <w:style w:type="character" w:customStyle="1" w:styleId="a9">
    <w:name w:val="Нижний колонтитул Знак"/>
    <w:basedOn w:val="a0"/>
    <w:uiPriority w:val="99"/>
    <w:qFormat/>
    <w:locked/>
    <w:rsid w:val="00C11EA0"/>
    <w:rPr>
      <w:rFonts w:ascii="Times New Roman" w:hAnsi="Times New Roman" w:cs="Times New Roman"/>
      <w:sz w:val="24"/>
      <w:szCs w:val="24"/>
    </w:rPr>
  </w:style>
  <w:style w:type="character" w:styleId="aa">
    <w:name w:val="page number"/>
    <w:basedOn w:val="a0"/>
    <w:semiHidden/>
    <w:qFormat/>
    <w:rsid w:val="00C11EA0"/>
    <w:rPr>
      <w:rFonts w:cs="Times New Roman"/>
    </w:rPr>
  </w:style>
  <w:style w:type="character" w:customStyle="1" w:styleId="ab">
    <w:name w:val="Верхний колонтитул Знак"/>
    <w:basedOn w:val="a0"/>
    <w:semiHidden/>
    <w:qFormat/>
    <w:locked/>
    <w:rsid w:val="00C11EA0"/>
    <w:rPr>
      <w:rFonts w:ascii="Times New Roman" w:hAnsi="Times New Roman" w:cs="Times New Roman"/>
      <w:sz w:val="24"/>
      <w:szCs w:val="24"/>
    </w:rPr>
  </w:style>
  <w:style w:type="character" w:customStyle="1" w:styleId="ac">
    <w:name w:val="Привязка сноски"/>
    <w:rPr>
      <w:rFonts w:cs="Times New Roman"/>
      <w:vertAlign w:val="superscript"/>
    </w:rPr>
  </w:style>
  <w:style w:type="character" w:customStyle="1" w:styleId="FootnoteCharacters">
    <w:name w:val="Footnote Characters"/>
    <w:basedOn w:val="a0"/>
    <w:uiPriority w:val="99"/>
    <w:semiHidden/>
    <w:qFormat/>
    <w:rsid w:val="00C11EA0"/>
    <w:rPr>
      <w:rFonts w:cs="Times New Roman"/>
      <w:vertAlign w:val="superscript"/>
    </w:rPr>
  </w:style>
  <w:style w:type="character" w:customStyle="1" w:styleId="ad">
    <w:name w:val="Текст сноски Знак"/>
    <w:basedOn w:val="a0"/>
    <w:uiPriority w:val="99"/>
    <w:semiHidden/>
    <w:qFormat/>
    <w:locked/>
    <w:rsid w:val="00C11EA0"/>
    <w:rPr>
      <w:rFonts w:ascii="Times New Roman" w:hAnsi="Times New Roman" w:cs="Times New Roman"/>
      <w:sz w:val="20"/>
      <w:szCs w:val="20"/>
    </w:rPr>
  </w:style>
  <w:style w:type="character" w:customStyle="1" w:styleId="ae">
    <w:name w:val="Стиль полужирный курсив"/>
    <w:basedOn w:val="a0"/>
    <w:qFormat/>
    <w:rsid w:val="00C11EA0"/>
    <w:rPr>
      <w:rFonts w:cs="Times New Roman"/>
      <w:b/>
      <w:i/>
    </w:rPr>
  </w:style>
  <w:style w:type="character" w:customStyle="1" w:styleId="af">
    <w:name w:val="Схема документа Знак"/>
    <w:basedOn w:val="a0"/>
    <w:semiHidden/>
    <w:qFormat/>
    <w:locked/>
    <w:rsid w:val="00C11EA0"/>
    <w:rPr>
      <w:rFonts w:ascii="Tahoma" w:hAnsi="Tahoma" w:cs="Tahoma"/>
      <w:sz w:val="20"/>
      <w:szCs w:val="20"/>
      <w:shd w:val="clear" w:color="auto" w:fill="000080"/>
    </w:rPr>
  </w:style>
  <w:style w:type="character" w:customStyle="1" w:styleId="0">
    <w:name w:val="Обычный+0 Знак"/>
    <w:basedOn w:val="a0"/>
    <w:link w:val="0"/>
    <w:uiPriority w:val="99"/>
    <w:qFormat/>
    <w:locked/>
    <w:rsid w:val="00C11EA0"/>
    <w:rPr>
      <w:rFonts w:ascii="Times New Roman" w:hAnsi="Times New Roman" w:cs="Times New Roman"/>
      <w:sz w:val="20"/>
      <w:szCs w:val="20"/>
    </w:rPr>
  </w:style>
  <w:style w:type="character" w:customStyle="1" w:styleId="af0">
    <w:name w:val="Основной текст с отступом Знак"/>
    <w:basedOn w:val="a0"/>
    <w:qFormat/>
    <w:locked/>
    <w:rsid w:val="00C11EA0"/>
    <w:rPr>
      <w:rFonts w:ascii="Times New Roman" w:hAnsi="Times New Roman" w:cs="Times New Roman"/>
      <w:sz w:val="20"/>
      <w:szCs w:val="20"/>
    </w:rPr>
  </w:style>
  <w:style w:type="character" w:customStyle="1" w:styleId="af1">
    <w:name w:val="Основной текст Знак"/>
    <w:basedOn w:val="a0"/>
    <w:qFormat/>
    <w:locked/>
    <w:rsid w:val="00C11EA0"/>
    <w:rPr>
      <w:rFonts w:ascii="Times New Roman" w:hAnsi="Times New Roman" w:cs="Times New Roman"/>
      <w:sz w:val="20"/>
      <w:szCs w:val="20"/>
    </w:rPr>
  </w:style>
  <w:style w:type="character" w:customStyle="1" w:styleId="21">
    <w:name w:val="Оглавление 2 Знак"/>
    <w:basedOn w:val="a0"/>
    <w:link w:val="22"/>
    <w:qFormat/>
    <w:locked/>
    <w:rsid w:val="00C11EA0"/>
    <w:rPr>
      <w:rFonts w:ascii="Times New Roman" w:hAnsi="Times New Roman" w:cs="Times New Roman"/>
      <w:sz w:val="20"/>
      <w:szCs w:val="20"/>
    </w:rPr>
  </w:style>
  <w:style w:type="character" w:customStyle="1" w:styleId="23">
    <w:name w:val="Основной текст 2 Знак"/>
    <w:basedOn w:val="a0"/>
    <w:link w:val="24"/>
    <w:qFormat/>
    <w:locked/>
    <w:rsid w:val="00C11EA0"/>
    <w:rPr>
      <w:rFonts w:ascii="Times New Roman" w:hAnsi="Times New Roman" w:cs="Times New Roman"/>
      <w:sz w:val="20"/>
      <w:szCs w:val="20"/>
    </w:rPr>
  </w:style>
  <w:style w:type="character" w:customStyle="1" w:styleId="af2">
    <w:name w:val="Стиль ПЖ К"/>
    <w:basedOn w:val="a0"/>
    <w:qFormat/>
    <w:rsid w:val="00C11EA0"/>
    <w:rPr>
      <w:rFonts w:cs="Times New Roman"/>
      <w:b/>
      <w:i/>
    </w:rPr>
  </w:style>
  <w:style w:type="character" w:customStyle="1" w:styleId="100">
    <w:name w:val="Обычный+10 Знак"/>
    <w:basedOn w:val="a0"/>
    <w:link w:val="10"/>
    <w:qFormat/>
    <w:locked/>
    <w:rsid w:val="00C11EA0"/>
    <w:rPr>
      <w:rFonts w:ascii="Times New Roman" w:hAnsi="Times New Roman" w:cs="Times New Roman"/>
      <w:sz w:val="20"/>
      <w:szCs w:val="20"/>
    </w:rPr>
  </w:style>
  <w:style w:type="character" w:customStyle="1" w:styleId="-">
    <w:name w:val="Интернет-ссылка"/>
    <w:basedOn w:val="a0"/>
    <w:uiPriority w:val="99"/>
    <w:rsid w:val="00C11EA0"/>
    <w:rPr>
      <w:rFonts w:cs="Times New Roman"/>
      <w:color w:val="0000FF"/>
      <w:u w:val="single"/>
    </w:rPr>
  </w:style>
  <w:style w:type="character" w:customStyle="1" w:styleId="af3">
    <w:name w:val="Простой Знак"/>
    <w:basedOn w:val="a0"/>
    <w:qFormat/>
    <w:locked/>
    <w:rsid w:val="00C11EA0"/>
    <w:rPr>
      <w:rFonts w:ascii="Times New Roman" w:hAnsi="Times New Roman" w:cs="Times New Roman"/>
      <w:sz w:val="22"/>
      <w:szCs w:val="22"/>
      <w:lang w:val="ru-RU" w:eastAsia="ru-RU" w:bidi="ar-SA"/>
    </w:rPr>
  </w:style>
  <w:style w:type="character" w:customStyle="1" w:styleId="11">
    <w:name w:val="Простой+1 Знак"/>
    <w:basedOn w:val="a0"/>
    <w:link w:val="12"/>
    <w:qFormat/>
    <w:locked/>
    <w:rsid w:val="00C11EA0"/>
    <w:rPr>
      <w:rFonts w:ascii="Times New Roman" w:hAnsi="Times New Roman" w:cs="Times New Roman"/>
      <w:spacing w:val="-20"/>
      <w:sz w:val="22"/>
      <w:szCs w:val="22"/>
      <w:lang w:val="ru-RU" w:eastAsia="ru-RU" w:bidi="ar-SA"/>
    </w:rPr>
  </w:style>
  <w:style w:type="character" w:customStyle="1" w:styleId="31">
    <w:name w:val="Основной текст с отступом 3 Знак"/>
    <w:basedOn w:val="a0"/>
    <w:link w:val="31"/>
    <w:uiPriority w:val="99"/>
    <w:qFormat/>
    <w:locked/>
    <w:rsid w:val="00C11EA0"/>
    <w:rPr>
      <w:rFonts w:ascii="Times New Roman" w:hAnsi="Times New Roman" w:cs="Arial Unicode MS"/>
      <w:sz w:val="16"/>
      <w:szCs w:val="16"/>
      <w:lang w:bidi="my-MM"/>
    </w:rPr>
  </w:style>
  <w:style w:type="character" w:customStyle="1" w:styleId="apple-converted-space">
    <w:name w:val="apple-converted-space"/>
    <w:basedOn w:val="a0"/>
    <w:uiPriority w:val="99"/>
    <w:qFormat/>
    <w:rsid w:val="00F35C85"/>
    <w:rPr>
      <w:rFonts w:cs="Times New Roman"/>
    </w:rPr>
  </w:style>
  <w:style w:type="character" w:styleId="af4">
    <w:name w:val="Strong"/>
    <w:basedOn w:val="a0"/>
    <w:uiPriority w:val="99"/>
    <w:qFormat/>
    <w:rsid w:val="00170465"/>
    <w:rPr>
      <w:rFonts w:cs="Times New Roman"/>
      <w:b/>
      <w:bCs/>
    </w:rPr>
  </w:style>
  <w:style w:type="character" w:customStyle="1" w:styleId="hlnormal">
    <w:name w:val="hlnormal"/>
    <w:basedOn w:val="a0"/>
    <w:qFormat/>
    <w:rsid w:val="007225C2"/>
  </w:style>
  <w:style w:type="character" w:customStyle="1" w:styleId="af5">
    <w:name w:val="Название Знак"/>
    <w:basedOn w:val="a0"/>
    <w:qFormat/>
    <w:rsid w:val="00865632"/>
    <w:rPr>
      <w:rFonts w:ascii="Times New Roman" w:eastAsia="Times New Roman" w:hAnsi="Times New Roman"/>
      <w:sz w:val="28"/>
      <w:szCs w:val="24"/>
    </w:rPr>
  </w:style>
  <w:style w:type="character" w:customStyle="1" w:styleId="ListLabel1">
    <w:name w:val="ListLabel 1"/>
    <w:qFormat/>
    <w:rPr>
      <w:rFonts w:cs="Times New Roman"/>
      <w:sz w:val="22"/>
      <w:szCs w:val="22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  <w:b w:val="0"/>
      <w:sz w:val="24"/>
    </w:rPr>
  </w:style>
  <w:style w:type="character" w:customStyle="1" w:styleId="ListLabel15">
    <w:name w:val="ListLabel 15"/>
    <w:qFormat/>
    <w:rPr>
      <w:rFonts w:cs="Times New Roman"/>
      <w:sz w:val="22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  <w:b w:val="0"/>
      <w:i w:val="0"/>
      <w:spacing w:val="-1"/>
      <w:sz w:val="20"/>
      <w:szCs w:val="20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  <w:sz w:val="22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cs="Times New Roman"/>
      <w:sz w:val="18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  <w:b w:val="0"/>
      <w:i w:val="0"/>
      <w:sz w:val="20"/>
      <w:szCs w:val="20"/>
    </w:rPr>
  </w:style>
  <w:style w:type="character" w:customStyle="1" w:styleId="ListLabel47">
    <w:name w:val="ListLabel 47"/>
    <w:qFormat/>
    <w:rPr>
      <w:rFonts w:cs="Times New Roman"/>
      <w:b w:val="0"/>
      <w:i w:val="0"/>
      <w:sz w:val="22"/>
    </w:rPr>
  </w:style>
  <w:style w:type="character" w:customStyle="1" w:styleId="ListLabel48">
    <w:name w:val="ListLabel 48"/>
    <w:qFormat/>
    <w:rPr>
      <w:rFonts w:cs="Times New Roman"/>
      <w:b w:val="0"/>
      <w:i w:val="0"/>
      <w:sz w:val="20"/>
      <w:szCs w:val="20"/>
    </w:rPr>
  </w:style>
  <w:style w:type="character" w:customStyle="1" w:styleId="ListLabel49">
    <w:name w:val="ListLabel 49"/>
    <w:qFormat/>
    <w:rPr>
      <w:rFonts w:cs="Times New Roman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Times New Roman"/>
    </w:rPr>
  </w:style>
  <w:style w:type="character" w:customStyle="1" w:styleId="ListLabel52">
    <w:name w:val="ListLabel 52"/>
    <w:qFormat/>
    <w:rPr>
      <w:rFonts w:cs="Times New Roman"/>
    </w:rPr>
  </w:style>
  <w:style w:type="character" w:customStyle="1" w:styleId="ListLabel53">
    <w:name w:val="ListLabel 53"/>
    <w:qFormat/>
    <w:rPr>
      <w:rFonts w:cs="Times New Roman"/>
    </w:rPr>
  </w:style>
  <w:style w:type="character" w:customStyle="1" w:styleId="ListLabel54">
    <w:name w:val="ListLabel 54"/>
    <w:qFormat/>
    <w:rPr>
      <w:rFonts w:cs="Times New Roman"/>
    </w:rPr>
  </w:style>
  <w:style w:type="character" w:customStyle="1" w:styleId="ListLabel55">
    <w:name w:val="ListLabel 55"/>
    <w:qFormat/>
    <w:rPr>
      <w:rFonts w:cs="Times New Roman"/>
    </w:rPr>
  </w:style>
  <w:style w:type="character" w:customStyle="1" w:styleId="ListLabel56">
    <w:name w:val="ListLabel 56"/>
    <w:qFormat/>
    <w:rPr>
      <w:rFonts w:cs="Times New Roman"/>
    </w:rPr>
  </w:style>
  <w:style w:type="character" w:customStyle="1" w:styleId="ListLabel57">
    <w:name w:val="ListLabel 57"/>
    <w:qFormat/>
    <w:rPr>
      <w:rFonts w:cs="Times New Roman"/>
    </w:rPr>
  </w:style>
  <w:style w:type="character" w:customStyle="1" w:styleId="ListLabel58">
    <w:name w:val="ListLabel 58"/>
    <w:qFormat/>
    <w:rPr>
      <w:rFonts w:cs="Times New Roman"/>
    </w:rPr>
  </w:style>
  <w:style w:type="character" w:customStyle="1" w:styleId="ListLabel59">
    <w:name w:val="ListLabel 59"/>
    <w:qFormat/>
    <w:rPr>
      <w:rFonts w:cs="Times New Roman"/>
    </w:rPr>
  </w:style>
  <w:style w:type="character" w:customStyle="1" w:styleId="ListLabel60">
    <w:name w:val="ListLabel 60"/>
    <w:qFormat/>
    <w:rPr>
      <w:rFonts w:cs="Times New Roman"/>
    </w:rPr>
  </w:style>
  <w:style w:type="character" w:customStyle="1" w:styleId="ListLabel61">
    <w:name w:val="ListLabel 61"/>
    <w:qFormat/>
    <w:rPr>
      <w:rFonts w:cs="Times New Roman"/>
    </w:rPr>
  </w:style>
  <w:style w:type="character" w:customStyle="1" w:styleId="ListLabel62">
    <w:name w:val="ListLabel 62"/>
    <w:qFormat/>
    <w:rPr>
      <w:rFonts w:cs="Times New Roman"/>
    </w:rPr>
  </w:style>
  <w:style w:type="character" w:customStyle="1" w:styleId="ListLabel63">
    <w:name w:val="ListLabel 63"/>
    <w:qFormat/>
    <w:rPr>
      <w:rFonts w:cs="Times New Roman"/>
    </w:rPr>
  </w:style>
  <w:style w:type="character" w:customStyle="1" w:styleId="ListLabel64">
    <w:name w:val="ListLabel 64"/>
    <w:qFormat/>
    <w:rPr>
      <w:rFonts w:cs="Times New Roman"/>
    </w:rPr>
  </w:style>
  <w:style w:type="character" w:customStyle="1" w:styleId="ListLabel65">
    <w:name w:val="ListLabel 65"/>
    <w:qFormat/>
    <w:rPr>
      <w:rFonts w:cs="Times New Roman"/>
    </w:rPr>
  </w:style>
  <w:style w:type="character" w:customStyle="1" w:styleId="ListLabel66">
    <w:name w:val="ListLabel 66"/>
    <w:qFormat/>
    <w:rPr>
      <w:rFonts w:cs="Times New Roman"/>
    </w:rPr>
  </w:style>
  <w:style w:type="character" w:customStyle="1" w:styleId="ListLabel67">
    <w:name w:val="ListLabel 67"/>
    <w:qFormat/>
    <w:rPr>
      <w:rFonts w:cs="Times New Roman"/>
    </w:rPr>
  </w:style>
  <w:style w:type="character" w:customStyle="1" w:styleId="ListLabel68">
    <w:name w:val="ListLabel 68"/>
    <w:qFormat/>
    <w:rPr>
      <w:rFonts w:cs="Times New Roman"/>
    </w:rPr>
  </w:style>
  <w:style w:type="character" w:customStyle="1" w:styleId="ListLabel69">
    <w:name w:val="ListLabel 69"/>
    <w:qFormat/>
    <w:rPr>
      <w:rFonts w:cs="Times New Roman"/>
    </w:rPr>
  </w:style>
  <w:style w:type="character" w:customStyle="1" w:styleId="ListLabel70">
    <w:name w:val="ListLabel 70"/>
    <w:qFormat/>
    <w:rPr>
      <w:rFonts w:cs="Times New Roman"/>
    </w:rPr>
  </w:style>
  <w:style w:type="character" w:customStyle="1" w:styleId="ListLabel71">
    <w:name w:val="ListLabel 71"/>
    <w:qFormat/>
    <w:rPr>
      <w:rFonts w:cs="Times New Roman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  <w:b/>
      <w:sz w:val="28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  <w:rPr>
      <w:rFonts w:cs="Times New Roman"/>
    </w:rPr>
  </w:style>
  <w:style w:type="character" w:customStyle="1" w:styleId="ListLabel81">
    <w:name w:val="ListLabel 81"/>
    <w:qFormat/>
    <w:rPr>
      <w:rFonts w:cs="Times New Roman"/>
    </w:rPr>
  </w:style>
  <w:style w:type="character" w:customStyle="1" w:styleId="ListLabel82">
    <w:name w:val="ListLabel 82"/>
    <w:qFormat/>
    <w:rPr>
      <w:rFonts w:cs="Times New Roman"/>
    </w:rPr>
  </w:style>
  <w:style w:type="character" w:customStyle="1" w:styleId="ListLabel83">
    <w:name w:val="ListLabel 83"/>
    <w:qFormat/>
    <w:rPr>
      <w:rFonts w:cs="Times New Roman"/>
    </w:rPr>
  </w:style>
  <w:style w:type="character" w:customStyle="1" w:styleId="ListLabel84">
    <w:name w:val="ListLabel 84"/>
    <w:qFormat/>
    <w:rPr>
      <w:rFonts w:cs="Times New Roman"/>
    </w:rPr>
  </w:style>
  <w:style w:type="character" w:customStyle="1" w:styleId="ListLabel85">
    <w:name w:val="ListLabel 85"/>
    <w:qFormat/>
    <w:rPr>
      <w:rFonts w:cs="Times New Roman"/>
    </w:rPr>
  </w:style>
  <w:style w:type="character" w:customStyle="1" w:styleId="ListLabel86">
    <w:name w:val="ListLabel 86"/>
    <w:qFormat/>
    <w:rPr>
      <w:rFonts w:cs="Times New Roman"/>
    </w:rPr>
  </w:style>
  <w:style w:type="character" w:customStyle="1" w:styleId="ListLabel87">
    <w:name w:val="ListLabel 87"/>
    <w:qFormat/>
    <w:rPr>
      <w:rFonts w:cs="Times New Roman"/>
    </w:rPr>
  </w:style>
  <w:style w:type="character" w:customStyle="1" w:styleId="ListLabel88">
    <w:name w:val="ListLabel 88"/>
    <w:qFormat/>
    <w:rPr>
      <w:rFonts w:cs="Times New Roman"/>
    </w:rPr>
  </w:style>
  <w:style w:type="character" w:customStyle="1" w:styleId="ListLabel89">
    <w:name w:val="ListLabel 89"/>
    <w:qFormat/>
    <w:rPr>
      <w:rFonts w:cs="Times New Roman"/>
    </w:rPr>
  </w:style>
  <w:style w:type="character" w:customStyle="1" w:styleId="ListLabel90">
    <w:name w:val="ListLabel 90"/>
    <w:qFormat/>
    <w:rPr>
      <w:rFonts w:cs="Times New Roman"/>
      <w:b/>
      <w:sz w:val="24"/>
    </w:rPr>
  </w:style>
  <w:style w:type="character" w:customStyle="1" w:styleId="ListLabel91">
    <w:name w:val="ListLabel 91"/>
    <w:qFormat/>
    <w:rPr>
      <w:rFonts w:cs="Times New Roman"/>
    </w:rPr>
  </w:style>
  <w:style w:type="character" w:customStyle="1" w:styleId="ListLabel92">
    <w:name w:val="ListLabel 92"/>
    <w:qFormat/>
    <w:rPr>
      <w:rFonts w:cs="Times New Roman"/>
    </w:rPr>
  </w:style>
  <w:style w:type="character" w:customStyle="1" w:styleId="ListLabel93">
    <w:name w:val="ListLabel 93"/>
    <w:qFormat/>
    <w:rPr>
      <w:rFonts w:cs="Times New Roman"/>
    </w:rPr>
  </w:style>
  <w:style w:type="character" w:customStyle="1" w:styleId="ListLabel94">
    <w:name w:val="ListLabel 94"/>
    <w:qFormat/>
    <w:rPr>
      <w:rFonts w:cs="Times New Roman"/>
    </w:rPr>
  </w:style>
  <w:style w:type="character" w:customStyle="1" w:styleId="ListLabel95">
    <w:name w:val="ListLabel 95"/>
    <w:qFormat/>
    <w:rPr>
      <w:rFonts w:cs="Times New Roman"/>
    </w:rPr>
  </w:style>
  <w:style w:type="character" w:customStyle="1" w:styleId="ListLabel96">
    <w:name w:val="ListLabel 96"/>
    <w:qFormat/>
    <w:rPr>
      <w:rFonts w:cs="Times New Roman"/>
    </w:rPr>
  </w:style>
  <w:style w:type="character" w:customStyle="1" w:styleId="ListLabel97">
    <w:name w:val="ListLabel 97"/>
    <w:qFormat/>
    <w:rPr>
      <w:rFonts w:cs="Times New Roman"/>
    </w:rPr>
  </w:style>
  <w:style w:type="character" w:customStyle="1" w:styleId="ListLabel98">
    <w:name w:val="ListLabel 98"/>
    <w:qFormat/>
    <w:rPr>
      <w:rFonts w:cs="Times New Roman"/>
    </w:rPr>
  </w:style>
  <w:style w:type="character" w:customStyle="1" w:styleId="ListLabel99">
    <w:name w:val="ListLabel 99"/>
    <w:qFormat/>
    <w:rPr>
      <w:rFonts w:cs="Times New Roman"/>
      <w:b/>
      <w:sz w:val="24"/>
    </w:rPr>
  </w:style>
  <w:style w:type="character" w:customStyle="1" w:styleId="ListLabel100">
    <w:name w:val="ListLabel 100"/>
    <w:qFormat/>
    <w:rPr>
      <w:rFonts w:cs="Times New Roman"/>
    </w:rPr>
  </w:style>
  <w:style w:type="character" w:customStyle="1" w:styleId="ListLabel101">
    <w:name w:val="ListLabel 101"/>
    <w:qFormat/>
    <w:rPr>
      <w:rFonts w:cs="Times New Roman"/>
    </w:rPr>
  </w:style>
  <w:style w:type="character" w:customStyle="1" w:styleId="ListLabel102">
    <w:name w:val="ListLabel 102"/>
    <w:qFormat/>
    <w:rPr>
      <w:rFonts w:cs="Times New Roman"/>
    </w:rPr>
  </w:style>
  <w:style w:type="character" w:customStyle="1" w:styleId="ListLabel103">
    <w:name w:val="ListLabel 103"/>
    <w:qFormat/>
    <w:rPr>
      <w:rFonts w:cs="Times New Roman"/>
    </w:rPr>
  </w:style>
  <w:style w:type="character" w:customStyle="1" w:styleId="ListLabel104">
    <w:name w:val="ListLabel 104"/>
    <w:qFormat/>
    <w:rPr>
      <w:rFonts w:cs="Times New Roman"/>
    </w:rPr>
  </w:style>
  <w:style w:type="character" w:customStyle="1" w:styleId="ListLabel105">
    <w:name w:val="ListLabel 105"/>
    <w:qFormat/>
    <w:rPr>
      <w:rFonts w:cs="Times New Roman"/>
    </w:rPr>
  </w:style>
  <w:style w:type="character" w:customStyle="1" w:styleId="ListLabel106">
    <w:name w:val="ListLabel 106"/>
    <w:qFormat/>
    <w:rPr>
      <w:rFonts w:cs="Times New Roman"/>
    </w:rPr>
  </w:style>
  <w:style w:type="character" w:customStyle="1" w:styleId="ListLabel107">
    <w:name w:val="ListLabel 107"/>
    <w:qFormat/>
    <w:rPr>
      <w:rFonts w:cs="Times New Roman"/>
    </w:rPr>
  </w:style>
  <w:style w:type="character" w:customStyle="1" w:styleId="ListLabel108">
    <w:name w:val="ListLabel 108"/>
    <w:qFormat/>
    <w:rPr>
      <w:rFonts w:cs="Times New Roman"/>
    </w:rPr>
  </w:style>
  <w:style w:type="character" w:customStyle="1" w:styleId="ListLabel109">
    <w:name w:val="ListLabel 109"/>
    <w:qFormat/>
    <w:rPr>
      <w:rFonts w:cs="Times New Roman"/>
    </w:rPr>
  </w:style>
  <w:style w:type="character" w:customStyle="1" w:styleId="ListLabel110">
    <w:name w:val="ListLabel 110"/>
    <w:qFormat/>
    <w:rPr>
      <w:rFonts w:cs="Times New Roman"/>
    </w:rPr>
  </w:style>
  <w:style w:type="character" w:customStyle="1" w:styleId="ListLabel111">
    <w:name w:val="ListLabel 111"/>
    <w:qFormat/>
    <w:rPr>
      <w:rFonts w:cs="Times New Roman"/>
    </w:rPr>
  </w:style>
  <w:style w:type="character" w:customStyle="1" w:styleId="ListLabel112">
    <w:name w:val="ListLabel 112"/>
    <w:qFormat/>
    <w:rPr>
      <w:rFonts w:cs="Times New Roman"/>
    </w:rPr>
  </w:style>
  <w:style w:type="character" w:customStyle="1" w:styleId="ListLabel113">
    <w:name w:val="ListLabel 113"/>
    <w:qFormat/>
    <w:rPr>
      <w:rFonts w:cs="Times New Roman"/>
    </w:rPr>
  </w:style>
  <w:style w:type="character" w:customStyle="1" w:styleId="ListLabel114">
    <w:name w:val="ListLabel 114"/>
    <w:qFormat/>
    <w:rPr>
      <w:rFonts w:cs="Times New Roman"/>
    </w:rPr>
  </w:style>
  <w:style w:type="character" w:customStyle="1" w:styleId="ListLabel115">
    <w:name w:val="ListLabel 115"/>
    <w:qFormat/>
    <w:rPr>
      <w:rFonts w:cs="Times New Roman"/>
    </w:rPr>
  </w:style>
  <w:style w:type="character" w:customStyle="1" w:styleId="ListLabel116">
    <w:name w:val="ListLabel 116"/>
    <w:qFormat/>
    <w:rPr>
      <w:rFonts w:cs="Times New Roman"/>
    </w:rPr>
  </w:style>
  <w:style w:type="character" w:customStyle="1" w:styleId="ListLabel117">
    <w:name w:val="ListLabel 117"/>
    <w:qFormat/>
    <w:rPr>
      <w:rFonts w:cs="Times New Roman"/>
    </w:rPr>
  </w:style>
  <w:style w:type="character" w:customStyle="1" w:styleId="ListLabel118">
    <w:name w:val="ListLabel 118"/>
    <w:qFormat/>
    <w:rPr>
      <w:rFonts w:cs="Times New Roman"/>
    </w:rPr>
  </w:style>
  <w:style w:type="character" w:customStyle="1" w:styleId="ListLabel119">
    <w:name w:val="ListLabel 119"/>
    <w:qFormat/>
    <w:rPr>
      <w:rFonts w:cs="Times New Roman"/>
    </w:rPr>
  </w:style>
  <w:style w:type="character" w:customStyle="1" w:styleId="ListLabel120">
    <w:name w:val="ListLabel 120"/>
    <w:qFormat/>
    <w:rPr>
      <w:rFonts w:cs="Times New Roman"/>
    </w:rPr>
  </w:style>
  <w:style w:type="character" w:customStyle="1" w:styleId="ListLabel121">
    <w:name w:val="ListLabel 121"/>
    <w:qFormat/>
    <w:rPr>
      <w:rFonts w:cs="Times New Roman"/>
    </w:rPr>
  </w:style>
  <w:style w:type="character" w:customStyle="1" w:styleId="ListLabel122">
    <w:name w:val="ListLabel 122"/>
    <w:qFormat/>
    <w:rPr>
      <w:rFonts w:cs="Times New Roman"/>
    </w:rPr>
  </w:style>
  <w:style w:type="character" w:customStyle="1" w:styleId="ListLabel123">
    <w:name w:val="ListLabel 123"/>
    <w:qFormat/>
    <w:rPr>
      <w:rFonts w:cs="Times New Roman"/>
    </w:rPr>
  </w:style>
  <w:style w:type="character" w:customStyle="1" w:styleId="ListLabel124">
    <w:name w:val="ListLabel 124"/>
    <w:qFormat/>
    <w:rPr>
      <w:rFonts w:cs="Times New Roman"/>
    </w:rPr>
  </w:style>
  <w:style w:type="character" w:customStyle="1" w:styleId="ListLabel125">
    <w:name w:val="ListLabel 125"/>
    <w:qFormat/>
    <w:rPr>
      <w:rFonts w:cs="Times New Roman"/>
    </w:rPr>
  </w:style>
  <w:style w:type="character" w:customStyle="1" w:styleId="ListLabel126">
    <w:name w:val="ListLabel 126"/>
    <w:qFormat/>
    <w:rPr>
      <w:rFonts w:cs="Times New Roman"/>
    </w:rPr>
  </w:style>
  <w:style w:type="character" w:customStyle="1" w:styleId="ListLabel127">
    <w:name w:val="ListLabel 127"/>
    <w:qFormat/>
    <w:rPr>
      <w:rFonts w:cs="Times New Roman"/>
    </w:rPr>
  </w:style>
  <w:style w:type="character" w:customStyle="1" w:styleId="ListLabel128">
    <w:name w:val="ListLabel 128"/>
    <w:qFormat/>
    <w:rPr>
      <w:rFonts w:cs="Times New Roman"/>
    </w:rPr>
  </w:style>
  <w:style w:type="character" w:customStyle="1" w:styleId="ListLabel129">
    <w:name w:val="ListLabel 129"/>
    <w:qFormat/>
    <w:rPr>
      <w:rFonts w:cs="Times New Roman"/>
    </w:rPr>
  </w:style>
  <w:style w:type="character" w:customStyle="1" w:styleId="ListLabel130">
    <w:name w:val="ListLabel 130"/>
    <w:qFormat/>
    <w:rPr>
      <w:rFonts w:cs="Times New Roman"/>
    </w:rPr>
  </w:style>
  <w:style w:type="character" w:customStyle="1" w:styleId="ListLabel131">
    <w:name w:val="ListLabel 131"/>
    <w:qFormat/>
    <w:rPr>
      <w:rFonts w:cs="Times New Roman"/>
    </w:rPr>
  </w:style>
  <w:style w:type="character" w:customStyle="1" w:styleId="ListLabel132">
    <w:name w:val="ListLabel 132"/>
    <w:qFormat/>
    <w:rPr>
      <w:rFonts w:cs="Times New Roman"/>
    </w:rPr>
  </w:style>
  <w:style w:type="character" w:customStyle="1" w:styleId="ListLabel133">
    <w:name w:val="ListLabel 133"/>
    <w:qFormat/>
    <w:rPr>
      <w:rFonts w:cs="Times New Roman"/>
    </w:rPr>
  </w:style>
  <w:style w:type="character" w:customStyle="1" w:styleId="ListLabel134">
    <w:name w:val="ListLabel 134"/>
    <w:qFormat/>
    <w:rPr>
      <w:rFonts w:cs="Times New Roman"/>
    </w:rPr>
  </w:style>
  <w:style w:type="character" w:customStyle="1" w:styleId="ListLabel135">
    <w:name w:val="ListLabel 135"/>
    <w:qFormat/>
    <w:rPr>
      <w:rFonts w:cs="Times New Roman"/>
    </w:rPr>
  </w:style>
  <w:style w:type="character" w:customStyle="1" w:styleId="ListLabel136">
    <w:name w:val="ListLabel 136"/>
    <w:qFormat/>
    <w:rPr>
      <w:rFonts w:cs="Times New Roman"/>
    </w:rPr>
  </w:style>
  <w:style w:type="character" w:customStyle="1" w:styleId="ListLabel137">
    <w:name w:val="ListLabel 137"/>
    <w:qFormat/>
    <w:rPr>
      <w:rFonts w:cs="Times New Roman"/>
    </w:rPr>
  </w:style>
  <w:style w:type="character" w:customStyle="1" w:styleId="ListLabel138">
    <w:name w:val="ListLabel 138"/>
    <w:qFormat/>
    <w:rPr>
      <w:rFonts w:cs="Times New Roman"/>
    </w:rPr>
  </w:style>
  <w:style w:type="character" w:customStyle="1" w:styleId="ListLabel139">
    <w:name w:val="ListLabel 139"/>
    <w:qFormat/>
    <w:rPr>
      <w:rFonts w:cs="Times New Roman"/>
    </w:rPr>
  </w:style>
  <w:style w:type="character" w:customStyle="1" w:styleId="ListLabel140">
    <w:name w:val="ListLabel 140"/>
    <w:qFormat/>
    <w:rPr>
      <w:rFonts w:cs="Times New Roman"/>
    </w:rPr>
  </w:style>
  <w:style w:type="character" w:customStyle="1" w:styleId="ListLabel141">
    <w:name w:val="ListLabel 141"/>
    <w:qFormat/>
    <w:rPr>
      <w:rFonts w:cs="Times New Roman"/>
    </w:rPr>
  </w:style>
  <w:style w:type="character" w:customStyle="1" w:styleId="ListLabel142">
    <w:name w:val="ListLabel 142"/>
    <w:qFormat/>
    <w:rPr>
      <w:rFonts w:cs="Times New Roman"/>
    </w:rPr>
  </w:style>
  <w:style w:type="character" w:customStyle="1" w:styleId="ListLabel143">
    <w:name w:val="ListLabel 143"/>
    <w:qFormat/>
    <w:rPr>
      <w:rFonts w:cs="Times New Roman"/>
    </w:rPr>
  </w:style>
  <w:style w:type="character" w:customStyle="1" w:styleId="ListLabel144">
    <w:name w:val="ListLabel 144"/>
    <w:qFormat/>
    <w:rPr>
      <w:rFonts w:cs="Times New Roman"/>
    </w:rPr>
  </w:style>
  <w:style w:type="character" w:customStyle="1" w:styleId="ListLabel145">
    <w:name w:val="ListLabel 145"/>
    <w:qFormat/>
    <w:rPr>
      <w:rFonts w:cs="Times New Roman"/>
    </w:rPr>
  </w:style>
  <w:style w:type="character" w:customStyle="1" w:styleId="ListLabel146">
    <w:name w:val="ListLabel 146"/>
    <w:qFormat/>
    <w:rPr>
      <w:rFonts w:cs="Times New Roman"/>
    </w:rPr>
  </w:style>
  <w:style w:type="character" w:customStyle="1" w:styleId="ListLabel147">
    <w:name w:val="ListLabel 147"/>
    <w:qFormat/>
    <w:rPr>
      <w:rFonts w:cs="Times New Roman"/>
    </w:rPr>
  </w:style>
  <w:style w:type="character" w:customStyle="1" w:styleId="ListLabel148">
    <w:name w:val="ListLabel 148"/>
    <w:qFormat/>
    <w:rPr>
      <w:rFonts w:cs="Times New Roman"/>
      <w:b/>
      <w:sz w:val="20"/>
    </w:rPr>
  </w:style>
  <w:style w:type="character" w:customStyle="1" w:styleId="ListLabel149">
    <w:name w:val="ListLabel 149"/>
    <w:qFormat/>
    <w:rPr>
      <w:rFonts w:cs="Times New Roman"/>
      <w:sz w:val="20"/>
    </w:rPr>
  </w:style>
  <w:style w:type="character" w:customStyle="1" w:styleId="ListLabel150">
    <w:name w:val="ListLabel 150"/>
    <w:qFormat/>
    <w:rPr>
      <w:rFonts w:cs="Times New Roman"/>
    </w:rPr>
  </w:style>
  <w:style w:type="character" w:customStyle="1" w:styleId="ListLabel151">
    <w:name w:val="ListLabel 151"/>
    <w:qFormat/>
    <w:rPr>
      <w:rFonts w:cs="Times New Roman"/>
    </w:rPr>
  </w:style>
  <w:style w:type="character" w:customStyle="1" w:styleId="ListLabel152">
    <w:name w:val="ListLabel 152"/>
    <w:qFormat/>
    <w:rPr>
      <w:rFonts w:cs="Times New Roman"/>
    </w:rPr>
  </w:style>
  <w:style w:type="character" w:customStyle="1" w:styleId="ListLabel153">
    <w:name w:val="ListLabel 153"/>
    <w:qFormat/>
    <w:rPr>
      <w:rFonts w:cs="Times New Roman"/>
    </w:rPr>
  </w:style>
  <w:style w:type="character" w:customStyle="1" w:styleId="ListLabel154">
    <w:name w:val="ListLabel 154"/>
    <w:qFormat/>
    <w:rPr>
      <w:rFonts w:cs="Times New Roman"/>
    </w:rPr>
  </w:style>
  <w:style w:type="character" w:customStyle="1" w:styleId="ListLabel155">
    <w:name w:val="ListLabel 155"/>
    <w:qFormat/>
    <w:rPr>
      <w:rFonts w:cs="Times New Roman"/>
    </w:rPr>
  </w:style>
  <w:style w:type="character" w:customStyle="1" w:styleId="ListLabel156">
    <w:name w:val="ListLabel 156"/>
    <w:qFormat/>
    <w:rPr>
      <w:rFonts w:cs="Times New Roman"/>
    </w:rPr>
  </w:style>
  <w:style w:type="character" w:customStyle="1" w:styleId="ListLabel157">
    <w:name w:val="ListLabel 157"/>
    <w:qFormat/>
    <w:rPr>
      <w:rFonts w:cs="Times New Roman"/>
    </w:rPr>
  </w:style>
  <w:style w:type="character" w:customStyle="1" w:styleId="ListLabel158">
    <w:name w:val="ListLabel 158"/>
    <w:qFormat/>
    <w:rPr>
      <w:rFonts w:cs="Times New Roman"/>
    </w:rPr>
  </w:style>
  <w:style w:type="character" w:customStyle="1" w:styleId="ListLabel159">
    <w:name w:val="ListLabel 159"/>
    <w:qFormat/>
    <w:rPr>
      <w:rFonts w:cs="Times New Roman"/>
    </w:rPr>
  </w:style>
  <w:style w:type="character" w:customStyle="1" w:styleId="ListLabel160">
    <w:name w:val="ListLabel 160"/>
    <w:qFormat/>
    <w:rPr>
      <w:rFonts w:cs="Times New Roman"/>
    </w:rPr>
  </w:style>
  <w:style w:type="character" w:customStyle="1" w:styleId="ListLabel161">
    <w:name w:val="ListLabel 161"/>
    <w:qFormat/>
    <w:rPr>
      <w:rFonts w:cs="Times New Roman"/>
    </w:rPr>
  </w:style>
  <w:style w:type="character" w:customStyle="1" w:styleId="ListLabel162">
    <w:name w:val="ListLabel 162"/>
    <w:qFormat/>
    <w:rPr>
      <w:rFonts w:cs="Times New Roman"/>
    </w:rPr>
  </w:style>
  <w:style w:type="character" w:customStyle="1" w:styleId="ListLabel163">
    <w:name w:val="ListLabel 163"/>
    <w:qFormat/>
    <w:rPr>
      <w:rFonts w:cs="Times New Roman"/>
    </w:rPr>
  </w:style>
  <w:style w:type="character" w:customStyle="1" w:styleId="ListLabel164">
    <w:name w:val="ListLabel 164"/>
    <w:qFormat/>
    <w:rPr>
      <w:rFonts w:cs="Times New Roman"/>
    </w:rPr>
  </w:style>
  <w:style w:type="character" w:customStyle="1" w:styleId="ListLabel165">
    <w:name w:val="ListLabel 165"/>
    <w:qFormat/>
    <w:rPr>
      <w:rFonts w:cs="Times New Roman"/>
      <w:sz w:val="24"/>
    </w:rPr>
  </w:style>
  <w:style w:type="character" w:customStyle="1" w:styleId="ListLabel166">
    <w:name w:val="ListLabel 166"/>
    <w:qFormat/>
    <w:rPr>
      <w:rFonts w:cs="Times New Roman"/>
    </w:rPr>
  </w:style>
  <w:style w:type="character" w:customStyle="1" w:styleId="ListLabel167">
    <w:name w:val="ListLabel 167"/>
    <w:qFormat/>
    <w:rPr>
      <w:rFonts w:cs="Times New Roman"/>
    </w:rPr>
  </w:style>
  <w:style w:type="character" w:customStyle="1" w:styleId="ListLabel168">
    <w:name w:val="ListLabel 168"/>
    <w:qFormat/>
    <w:rPr>
      <w:rFonts w:cs="Times New Roman"/>
    </w:rPr>
  </w:style>
  <w:style w:type="character" w:customStyle="1" w:styleId="ListLabel169">
    <w:name w:val="ListLabel 169"/>
    <w:qFormat/>
    <w:rPr>
      <w:rFonts w:cs="Times New Roman"/>
    </w:rPr>
  </w:style>
  <w:style w:type="character" w:customStyle="1" w:styleId="ListLabel170">
    <w:name w:val="ListLabel 170"/>
    <w:qFormat/>
    <w:rPr>
      <w:rFonts w:cs="Times New Roman"/>
    </w:rPr>
  </w:style>
  <w:style w:type="character" w:customStyle="1" w:styleId="ListLabel171">
    <w:name w:val="ListLabel 171"/>
    <w:qFormat/>
    <w:rPr>
      <w:rFonts w:cs="Times New Roman"/>
    </w:rPr>
  </w:style>
  <w:style w:type="character" w:customStyle="1" w:styleId="ListLabel172">
    <w:name w:val="ListLabel 172"/>
    <w:qFormat/>
    <w:rPr>
      <w:rFonts w:cs="Times New Roman"/>
    </w:rPr>
  </w:style>
  <w:style w:type="character" w:customStyle="1" w:styleId="ListLabel173">
    <w:name w:val="ListLabel 173"/>
    <w:qFormat/>
    <w:rPr>
      <w:rFonts w:cs="Times New Roman"/>
    </w:rPr>
  </w:style>
  <w:style w:type="character" w:customStyle="1" w:styleId="ListLabel174">
    <w:name w:val="ListLabel 174"/>
    <w:qFormat/>
    <w:rPr>
      <w:rFonts w:cs="Times New Roman"/>
    </w:rPr>
  </w:style>
  <w:style w:type="character" w:customStyle="1" w:styleId="ListLabel175">
    <w:name w:val="ListLabel 175"/>
    <w:qFormat/>
    <w:rPr>
      <w:rFonts w:cs="Times New Roman"/>
    </w:rPr>
  </w:style>
  <w:style w:type="character" w:customStyle="1" w:styleId="ListLabel176">
    <w:name w:val="ListLabel 176"/>
    <w:qFormat/>
    <w:rPr>
      <w:rFonts w:cs="Times New Roman"/>
    </w:rPr>
  </w:style>
  <w:style w:type="character" w:customStyle="1" w:styleId="ListLabel177">
    <w:name w:val="ListLabel 177"/>
    <w:qFormat/>
    <w:rPr>
      <w:rFonts w:cs="Times New Roman"/>
    </w:rPr>
  </w:style>
  <w:style w:type="character" w:customStyle="1" w:styleId="ListLabel178">
    <w:name w:val="ListLabel 178"/>
    <w:qFormat/>
    <w:rPr>
      <w:rFonts w:cs="Times New Roman"/>
    </w:rPr>
  </w:style>
  <w:style w:type="character" w:customStyle="1" w:styleId="ListLabel179">
    <w:name w:val="ListLabel 179"/>
    <w:qFormat/>
    <w:rPr>
      <w:rFonts w:cs="Times New Roman"/>
    </w:rPr>
  </w:style>
  <w:style w:type="character" w:customStyle="1" w:styleId="ListLabel180">
    <w:name w:val="ListLabel 180"/>
    <w:qFormat/>
    <w:rPr>
      <w:rFonts w:cs="Times New Roman"/>
    </w:rPr>
  </w:style>
  <w:style w:type="character" w:customStyle="1" w:styleId="ListLabel181">
    <w:name w:val="ListLabel 181"/>
    <w:qFormat/>
    <w:rPr>
      <w:rFonts w:cs="Times New Roman"/>
    </w:rPr>
  </w:style>
  <w:style w:type="character" w:customStyle="1" w:styleId="ListLabel182">
    <w:name w:val="ListLabel 182"/>
    <w:qFormat/>
    <w:rPr>
      <w:rFonts w:cs="Times New Roman"/>
      <w:b/>
    </w:rPr>
  </w:style>
  <w:style w:type="character" w:customStyle="1" w:styleId="ListLabel183">
    <w:name w:val="ListLabel 183"/>
    <w:qFormat/>
    <w:rPr>
      <w:rFonts w:cs="Courier New"/>
    </w:rPr>
  </w:style>
  <w:style w:type="character" w:customStyle="1" w:styleId="ListLabel184">
    <w:name w:val="ListLabel 184"/>
    <w:qFormat/>
    <w:rPr>
      <w:rFonts w:cs="Courier New"/>
    </w:rPr>
  </w:style>
  <w:style w:type="character" w:customStyle="1" w:styleId="ListLabel185">
    <w:name w:val="ListLabel 185"/>
    <w:qFormat/>
    <w:rPr>
      <w:rFonts w:cs="Courier New"/>
    </w:rPr>
  </w:style>
  <w:style w:type="character" w:customStyle="1" w:styleId="ListLabel186">
    <w:name w:val="ListLabel 186"/>
    <w:qFormat/>
    <w:rPr>
      <w:rFonts w:cs="Times New Roman"/>
      <w:b/>
    </w:rPr>
  </w:style>
  <w:style w:type="character" w:customStyle="1" w:styleId="ListLabel187">
    <w:name w:val="ListLabel 187"/>
    <w:qFormat/>
    <w:rPr>
      <w:rFonts w:cs="Courier New"/>
    </w:rPr>
  </w:style>
  <w:style w:type="character" w:customStyle="1" w:styleId="ListLabel188">
    <w:name w:val="ListLabel 188"/>
    <w:qFormat/>
    <w:rPr>
      <w:rFonts w:cs="Courier New"/>
    </w:rPr>
  </w:style>
  <w:style w:type="character" w:customStyle="1" w:styleId="ListLabel189">
    <w:name w:val="ListLabel 189"/>
    <w:qFormat/>
    <w:rPr>
      <w:rFonts w:cs="Courier New"/>
    </w:rPr>
  </w:style>
  <w:style w:type="character" w:customStyle="1" w:styleId="ListLabel190">
    <w:name w:val="ListLabel 190"/>
    <w:qFormat/>
    <w:rPr>
      <w:rFonts w:cs="Times New Roman"/>
    </w:rPr>
  </w:style>
  <w:style w:type="character" w:customStyle="1" w:styleId="ListLabel191">
    <w:name w:val="ListLabel 191"/>
    <w:qFormat/>
    <w:rPr>
      <w:rFonts w:cs="Courier New"/>
    </w:rPr>
  </w:style>
  <w:style w:type="character" w:customStyle="1" w:styleId="ListLabel192">
    <w:name w:val="ListLabel 192"/>
    <w:qFormat/>
    <w:rPr>
      <w:rFonts w:cs="Courier New"/>
    </w:rPr>
  </w:style>
  <w:style w:type="character" w:customStyle="1" w:styleId="ListLabel193">
    <w:name w:val="ListLabel 193"/>
    <w:qFormat/>
    <w:rPr>
      <w:rFonts w:cs="Courier New"/>
    </w:rPr>
  </w:style>
  <w:style w:type="character" w:customStyle="1" w:styleId="ListLabel194">
    <w:name w:val="ListLabel 194"/>
    <w:qFormat/>
    <w:rPr>
      <w:rFonts w:cs="Times New Roman"/>
      <w:b/>
    </w:rPr>
  </w:style>
  <w:style w:type="character" w:customStyle="1" w:styleId="ListLabel195">
    <w:name w:val="ListLabel 195"/>
    <w:qFormat/>
    <w:rPr>
      <w:rFonts w:cs="Courier New"/>
    </w:rPr>
  </w:style>
  <w:style w:type="character" w:customStyle="1" w:styleId="ListLabel196">
    <w:name w:val="ListLabel 196"/>
    <w:qFormat/>
    <w:rPr>
      <w:rFonts w:cs="Courier New"/>
    </w:rPr>
  </w:style>
  <w:style w:type="character" w:customStyle="1" w:styleId="ListLabel197">
    <w:name w:val="ListLabel 197"/>
    <w:qFormat/>
    <w:rPr>
      <w:rFonts w:cs="Courier New"/>
    </w:rPr>
  </w:style>
  <w:style w:type="character" w:customStyle="1" w:styleId="ListLabel198">
    <w:name w:val="ListLabel 198"/>
    <w:qFormat/>
    <w:rPr>
      <w:rFonts w:eastAsia="Calibri"/>
      <w:color w:val="000000"/>
    </w:rPr>
  </w:style>
  <w:style w:type="character" w:customStyle="1" w:styleId="ListLabel199">
    <w:name w:val="ListLabel 199"/>
    <w:qFormat/>
    <w:rPr>
      <w:rFonts w:cs="Times New Roman"/>
      <w:b/>
    </w:rPr>
  </w:style>
  <w:style w:type="character" w:customStyle="1" w:styleId="ListLabel200">
    <w:name w:val="ListLabel 200"/>
    <w:qFormat/>
    <w:rPr>
      <w:rFonts w:cs="Times New Roman"/>
      <w:sz w:val="20"/>
    </w:rPr>
  </w:style>
  <w:style w:type="character" w:customStyle="1" w:styleId="ListLabel201">
    <w:name w:val="ListLabel 201"/>
    <w:qFormat/>
    <w:rPr>
      <w:rFonts w:eastAsia="Calibri"/>
      <w:color w:val="FF0000"/>
      <w:sz w:val="28"/>
      <w:szCs w:val="28"/>
      <w:u w:val="single"/>
      <w:lang w:val="en-US"/>
    </w:rPr>
  </w:style>
  <w:style w:type="character" w:customStyle="1" w:styleId="ListLabel202">
    <w:name w:val="ListLabel 202"/>
    <w:qFormat/>
    <w:rPr>
      <w:rFonts w:eastAsia="Calibri"/>
      <w:color w:val="FF0000"/>
      <w:sz w:val="28"/>
      <w:szCs w:val="28"/>
      <w:u w:val="single"/>
    </w:rPr>
  </w:style>
  <w:style w:type="character" w:customStyle="1" w:styleId="ListLabel203">
    <w:name w:val="ListLabel 203"/>
    <w:qFormat/>
  </w:style>
  <w:style w:type="character" w:customStyle="1" w:styleId="ListLabel204">
    <w:name w:val="ListLabel 204"/>
    <w:qFormat/>
    <w:rPr>
      <w:i/>
      <w:iCs/>
      <w:color w:val="0000FF"/>
      <w:kern w:val="2"/>
      <w:sz w:val="20"/>
      <w:szCs w:val="20"/>
      <w:u w:val="single"/>
    </w:rPr>
  </w:style>
  <w:style w:type="character" w:customStyle="1" w:styleId="ListLabel205">
    <w:name w:val="ListLabel 205"/>
    <w:qFormat/>
    <w:rPr>
      <w:i/>
      <w:color w:val="0000FF"/>
      <w:kern w:val="2"/>
      <w:sz w:val="20"/>
      <w:szCs w:val="20"/>
      <w:u w:val="single"/>
    </w:rPr>
  </w:style>
  <w:style w:type="character" w:customStyle="1" w:styleId="ListLabel206">
    <w:name w:val="ListLabel 206"/>
    <w:qFormat/>
    <w:rPr>
      <w:i/>
      <w:iCs/>
      <w:sz w:val="20"/>
    </w:rPr>
  </w:style>
  <w:style w:type="character" w:customStyle="1" w:styleId="ListLabel207">
    <w:name w:val="ListLabel 207"/>
    <w:qFormat/>
    <w:rPr>
      <w:kern w:val="2"/>
      <w:sz w:val="20"/>
      <w:szCs w:val="20"/>
    </w:rPr>
  </w:style>
  <w:style w:type="character" w:customStyle="1" w:styleId="ListLabel208">
    <w:name w:val="ListLabel 208"/>
    <w:qFormat/>
    <w:rPr>
      <w:i/>
      <w:kern w:val="2"/>
      <w:sz w:val="20"/>
      <w:szCs w:val="20"/>
    </w:rPr>
  </w:style>
  <w:style w:type="character" w:customStyle="1" w:styleId="af6">
    <w:name w:val="Ссылка указателя"/>
    <w:qFormat/>
  </w:style>
  <w:style w:type="character" w:customStyle="1" w:styleId="af7">
    <w:name w:val="Символ сноски"/>
    <w:qFormat/>
  </w:style>
  <w:style w:type="character" w:customStyle="1" w:styleId="af8">
    <w:name w:val="Привязка концевой сноски"/>
    <w:rPr>
      <w:vertAlign w:val="superscript"/>
    </w:rPr>
  </w:style>
  <w:style w:type="character" w:customStyle="1" w:styleId="af9">
    <w:name w:val="Символ концевой сноски"/>
    <w:qFormat/>
  </w:style>
  <w:style w:type="paragraph" w:customStyle="1" w:styleId="afa">
    <w:name w:val="Заголовок"/>
    <w:basedOn w:val="a"/>
    <w:next w:val="afb"/>
    <w:qFormat/>
    <w:pPr>
      <w:keepNext/>
      <w:spacing w:before="240" w:after="120"/>
    </w:pPr>
    <w:rPr>
      <w:rFonts w:ascii="Liberation Sans" w:eastAsia="Tahoma" w:hAnsi="Liberation Sans" w:cs="Noto Sans Devanagari"/>
      <w:sz w:val="28"/>
      <w:szCs w:val="28"/>
    </w:rPr>
  </w:style>
  <w:style w:type="paragraph" w:styleId="afb">
    <w:name w:val="Body Text"/>
    <w:basedOn w:val="a"/>
    <w:rsid w:val="00C11EA0"/>
    <w:pPr>
      <w:jc w:val="both"/>
    </w:pPr>
    <w:rPr>
      <w:sz w:val="28"/>
      <w:szCs w:val="20"/>
    </w:rPr>
  </w:style>
  <w:style w:type="paragraph" w:styleId="afc">
    <w:name w:val="List"/>
    <w:basedOn w:val="a"/>
    <w:rsid w:val="00C11EA0"/>
    <w:pPr>
      <w:ind w:left="283" w:hanging="283"/>
      <w:contextualSpacing/>
      <w:jc w:val="both"/>
    </w:pPr>
    <w:rPr>
      <w:sz w:val="22"/>
    </w:rPr>
  </w:style>
  <w:style w:type="paragraph" w:styleId="afd">
    <w:name w:val="caption"/>
    <w:basedOn w:val="a"/>
    <w:qFormat/>
    <w:pPr>
      <w:suppressLineNumbers/>
      <w:spacing w:before="120" w:after="120"/>
    </w:pPr>
    <w:rPr>
      <w:rFonts w:cs="Noto Sans Devanagari"/>
      <w:i/>
      <w:iCs/>
    </w:rPr>
  </w:style>
  <w:style w:type="paragraph" w:styleId="afe">
    <w:name w:val="index heading"/>
    <w:basedOn w:val="a"/>
    <w:qFormat/>
    <w:pPr>
      <w:suppressLineNumbers/>
    </w:pPr>
    <w:rPr>
      <w:rFonts w:cs="Noto Sans Devanagari"/>
    </w:rPr>
  </w:style>
  <w:style w:type="paragraph" w:styleId="aff">
    <w:name w:val="Balloon Text"/>
    <w:basedOn w:val="a"/>
    <w:uiPriority w:val="99"/>
    <w:semiHidden/>
    <w:qFormat/>
    <w:rsid w:val="00D62DDC"/>
    <w:rPr>
      <w:rFonts w:ascii="Tahoma" w:hAnsi="Tahoma" w:cs="Tahoma"/>
      <w:sz w:val="16"/>
      <w:szCs w:val="16"/>
    </w:rPr>
  </w:style>
  <w:style w:type="paragraph" w:customStyle="1" w:styleId="00">
    <w:name w:val="Обычный+0"/>
    <w:basedOn w:val="a"/>
    <w:uiPriority w:val="99"/>
    <w:qFormat/>
    <w:rsid w:val="00C11EA0"/>
    <w:pPr>
      <w:ind w:firstLine="567"/>
      <w:jc w:val="both"/>
    </w:pPr>
    <w:rPr>
      <w:spacing w:val="-1"/>
      <w:sz w:val="22"/>
      <w:szCs w:val="20"/>
    </w:rPr>
  </w:style>
  <w:style w:type="paragraph" w:customStyle="1" w:styleId="aff0">
    <w:name w:val="Текст рисунка"/>
    <w:basedOn w:val="a"/>
    <w:autoRedefine/>
    <w:qFormat/>
    <w:rsid w:val="00C11EA0"/>
    <w:pPr>
      <w:jc w:val="center"/>
    </w:pPr>
    <w:rPr>
      <w:sz w:val="18"/>
      <w:szCs w:val="20"/>
    </w:rPr>
  </w:style>
  <w:style w:type="paragraph" w:styleId="aff1">
    <w:name w:val="E-mail Signature"/>
    <w:basedOn w:val="a"/>
    <w:semiHidden/>
    <w:qFormat/>
    <w:rsid w:val="00C11EA0"/>
    <w:pPr>
      <w:ind w:firstLine="567"/>
      <w:jc w:val="both"/>
    </w:pPr>
    <w:rPr>
      <w:sz w:val="22"/>
    </w:rPr>
  </w:style>
  <w:style w:type="paragraph" w:customStyle="1" w:styleId="aff2">
    <w:name w:val="Формула"/>
    <w:basedOn w:val="a"/>
    <w:qFormat/>
    <w:rsid w:val="00C11EA0"/>
    <w:pPr>
      <w:spacing w:before="200" w:after="200"/>
      <w:jc w:val="center"/>
    </w:pPr>
    <w:rPr>
      <w:sz w:val="22"/>
    </w:rPr>
  </w:style>
  <w:style w:type="paragraph" w:customStyle="1" w:styleId="aff3">
    <w:name w:val="Название работы"/>
    <w:basedOn w:val="a"/>
    <w:semiHidden/>
    <w:qFormat/>
    <w:rsid w:val="00C11EA0"/>
    <w:pPr>
      <w:spacing w:before="360" w:after="360"/>
      <w:jc w:val="center"/>
    </w:pPr>
    <w:rPr>
      <w:rFonts w:ascii="Calibri" w:hAnsi="Calibri"/>
      <w:b/>
      <w:caps/>
      <w:sz w:val="32"/>
      <w:szCs w:val="32"/>
    </w:rPr>
  </w:style>
  <w:style w:type="paragraph" w:customStyle="1" w:styleId="13">
    <w:name w:val="Перечень рисунков1"/>
    <w:basedOn w:val="a"/>
    <w:rsid w:val="00C11EA0"/>
    <w:pPr>
      <w:spacing w:before="200" w:after="200"/>
      <w:jc w:val="center"/>
    </w:pPr>
    <w:rPr>
      <w:b/>
      <w:sz w:val="18"/>
    </w:rPr>
  </w:style>
  <w:style w:type="paragraph" w:customStyle="1" w:styleId="aff4">
    <w:name w:val="Обычный+Интервал"/>
    <w:basedOn w:val="00"/>
    <w:qFormat/>
    <w:rsid w:val="00C11EA0"/>
    <w:pPr>
      <w:spacing w:line="228" w:lineRule="exact"/>
    </w:pPr>
  </w:style>
  <w:style w:type="paragraph" w:customStyle="1" w:styleId="aff5">
    <w:name w:val="Цифры"/>
    <w:basedOn w:val="a"/>
    <w:qFormat/>
    <w:rsid w:val="00C11EA0"/>
    <w:pPr>
      <w:jc w:val="right"/>
    </w:pPr>
    <w:rPr>
      <w:sz w:val="22"/>
      <w:szCs w:val="20"/>
    </w:rPr>
  </w:style>
  <w:style w:type="paragraph" w:customStyle="1" w:styleId="aff6">
    <w:name w:val="Номер таблицы"/>
    <w:basedOn w:val="a"/>
    <w:qFormat/>
    <w:rsid w:val="00C11EA0"/>
    <w:pPr>
      <w:keepNext/>
      <w:spacing w:before="160" w:after="160"/>
      <w:jc w:val="right"/>
    </w:pPr>
    <w:rPr>
      <w:spacing w:val="40"/>
      <w:sz w:val="20"/>
      <w:szCs w:val="18"/>
    </w:rPr>
  </w:style>
  <w:style w:type="paragraph" w:customStyle="1" w:styleId="aff7">
    <w:name w:val="Название таблицы"/>
    <w:basedOn w:val="a"/>
    <w:qFormat/>
    <w:rsid w:val="00C11EA0"/>
    <w:pPr>
      <w:keepNext/>
      <w:spacing w:before="160" w:after="160"/>
      <w:jc w:val="center"/>
    </w:pPr>
    <w:rPr>
      <w:b/>
      <w:sz w:val="20"/>
    </w:rPr>
  </w:style>
  <w:style w:type="paragraph" w:styleId="aff8">
    <w:name w:val="Message Header"/>
    <w:basedOn w:val="a"/>
    <w:qFormat/>
    <w:rsid w:val="00C11EA0"/>
    <w:pPr>
      <w:keepNext/>
      <w:keepLines/>
      <w:suppressAutoHyphens/>
      <w:jc w:val="center"/>
    </w:pPr>
    <w:rPr>
      <w:rFonts w:cs="Arial"/>
      <w:sz w:val="16"/>
    </w:rPr>
  </w:style>
  <w:style w:type="paragraph" w:styleId="aff9">
    <w:name w:val="footer"/>
    <w:basedOn w:val="a"/>
    <w:uiPriority w:val="99"/>
    <w:rsid w:val="00C11EA0"/>
    <w:pPr>
      <w:tabs>
        <w:tab w:val="center" w:pos="4677"/>
        <w:tab w:val="right" w:pos="9355"/>
      </w:tabs>
      <w:ind w:firstLine="567"/>
      <w:jc w:val="both"/>
    </w:pPr>
    <w:rPr>
      <w:sz w:val="22"/>
    </w:rPr>
  </w:style>
  <w:style w:type="paragraph" w:styleId="affa">
    <w:name w:val="header"/>
    <w:basedOn w:val="a"/>
    <w:semiHidden/>
    <w:rsid w:val="00C11EA0"/>
    <w:pPr>
      <w:tabs>
        <w:tab w:val="center" w:pos="4677"/>
        <w:tab w:val="right" w:pos="9355"/>
      </w:tabs>
      <w:ind w:firstLine="567"/>
      <w:jc w:val="both"/>
    </w:pPr>
    <w:rPr>
      <w:sz w:val="22"/>
    </w:rPr>
  </w:style>
  <w:style w:type="paragraph" w:customStyle="1" w:styleId="affb">
    <w:name w:val="Выходные данные"/>
    <w:basedOn w:val="a"/>
    <w:semiHidden/>
    <w:qFormat/>
    <w:rsid w:val="00C11EA0"/>
    <w:pPr>
      <w:snapToGrid w:val="0"/>
      <w:spacing w:line="160" w:lineRule="exact"/>
      <w:jc w:val="center"/>
    </w:pPr>
    <w:rPr>
      <w:rFonts w:ascii="Calibri" w:eastAsia="Batang" w:hAnsi="Calibri"/>
      <w:sz w:val="14"/>
      <w:szCs w:val="14"/>
      <w:lang w:eastAsia="en-US"/>
    </w:rPr>
  </w:style>
  <w:style w:type="paragraph" w:customStyle="1" w:styleId="affc">
    <w:name w:val="Авторские права"/>
    <w:basedOn w:val="a"/>
    <w:semiHidden/>
    <w:qFormat/>
    <w:rsid w:val="00C11EA0"/>
    <w:pPr>
      <w:tabs>
        <w:tab w:val="left" w:pos="3836"/>
      </w:tabs>
      <w:snapToGrid w:val="0"/>
      <w:spacing w:before="200"/>
      <w:ind w:left="4003" w:hanging="4003"/>
      <w:contextualSpacing/>
      <w:textAlignment w:val="baseline"/>
    </w:pPr>
    <w:rPr>
      <w:rFonts w:eastAsia="Batang"/>
      <w:sz w:val="14"/>
      <w:szCs w:val="14"/>
    </w:rPr>
  </w:style>
  <w:style w:type="paragraph" w:customStyle="1" w:styleId="affd">
    <w:name w:val="Редактор"/>
    <w:basedOn w:val="a"/>
    <w:semiHidden/>
    <w:qFormat/>
    <w:rsid w:val="00C11EA0"/>
    <w:pPr>
      <w:snapToGrid w:val="0"/>
      <w:jc w:val="center"/>
    </w:pPr>
    <w:rPr>
      <w:rFonts w:ascii="Calibri" w:eastAsia="Batang" w:hAnsi="Calibri"/>
      <w:sz w:val="16"/>
      <w:szCs w:val="16"/>
      <w:lang w:eastAsia="en-US"/>
    </w:rPr>
  </w:style>
  <w:style w:type="paragraph" w:customStyle="1" w:styleId="affe">
    <w:name w:val="Рекомендовано"/>
    <w:basedOn w:val="a"/>
    <w:semiHidden/>
    <w:qFormat/>
    <w:rsid w:val="00C11EA0"/>
    <w:pPr>
      <w:pageBreakBefore/>
      <w:snapToGrid w:val="0"/>
      <w:spacing w:before="600"/>
      <w:jc w:val="center"/>
    </w:pPr>
    <w:rPr>
      <w:rFonts w:ascii="Calibri" w:eastAsia="Batang" w:hAnsi="Calibri"/>
      <w:sz w:val="18"/>
      <w:szCs w:val="18"/>
      <w:lang w:eastAsia="en-US"/>
    </w:rPr>
  </w:style>
  <w:style w:type="paragraph" w:customStyle="1" w:styleId="afff">
    <w:name w:val="Составитель"/>
    <w:basedOn w:val="a"/>
    <w:semiHidden/>
    <w:qFormat/>
    <w:rsid w:val="00C11EA0"/>
    <w:pPr>
      <w:tabs>
        <w:tab w:val="left" w:pos="2835"/>
      </w:tabs>
      <w:snapToGrid w:val="0"/>
      <w:jc w:val="center"/>
    </w:pPr>
    <w:rPr>
      <w:rFonts w:ascii="Calibri" w:eastAsia="Batang" w:hAnsi="Calibri"/>
      <w:sz w:val="20"/>
      <w:szCs w:val="20"/>
      <w:lang w:eastAsia="en-US"/>
    </w:rPr>
  </w:style>
  <w:style w:type="paragraph" w:customStyle="1" w:styleId="14">
    <w:name w:val="Организация 1"/>
    <w:basedOn w:val="a"/>
    <w:semiHidden/>
    <w:qFormat/>
    <w:rsid w:val="00C11EA0"/>
    <w:pPr>
      <w:snapToGrid w:val="0"/>
      <w:jc w:val="center"/>
    </w:pPr>
    <w:rPr>
      <w:rFonts w:ascii="Calibri" w:eastAsia="Batang" w:hAnsi="Calibri"/>
      <w:b/>
      <w:bCs/>
      <w:caps/>
      <w:sz w:val="22"/>
      <w:szCs w:val="22"/>
      <w:lang w:eastAsia="en-US"/>
    </w:rPr>
  </w:style>
  <w:style w:type="paragraph" w:customStyle="1" w:styleId="25">
    <w:name w:val="Организация 2"/>
    <w:basedOn w:val="a"/>
    <w:semiHidden/>
    <w:qFormat/>
    <w:rsid w:val="00C11EA0"/>
    <w:pPr>
      <w:snapToGrid w:val="0"/>
      <w:jc w:val="center"/>
    </w:pPr>
    <w:rPr>
      <w:rFonts w:ascii="Calibri" w:eastAsia="Batang" w:hAnsi="Calibri"/>
      <w:b/>
      <w:sz w:val="22"/>
      <w:szCs w:val="22"/>
      <w:lang w:val="en-US" w:eastAsia="en-US"/>
    </w:rPr>
  </w:style>
  <w:style w:type="paragraph" w:customStyle="1" w:styleId="afff0">
    <w:name w:val="Текст таблицы"/>
    <w:basedOn w:val="a"/>
    <w:qFormat/>
    <w:rsid w:val="00C11EA0"/>
    <w:pPr>
      <w:ind w:left="17"/>
    </w:pPr>
    <w:rPr>
      <w:sz w:val="18"/>
    </w:rPr>
  </w:style>
  <w:style w:type="paragraph" w:customStyle="1" w:styleId="afff1">
    <w:name w:val="Вид работы"/>
    <w:basedOn w:val="a"/>
    <w:semiHidden/>
    <w:qFormat/>
    <w:rsid w:val="00C11EA0"/>
    <w:pPr>
      <w:snapToGrid w:val="0"/>
      <w:jc w:val="center"/>
    </w:pPr>
    <w:rPr>
      <w:rFonts w:ascii="Calibri" w:eastAsia="Batang" w:hAnsi="Calibri"/>
      <w:b/>
      <w:bCs/>
      <w:sz w:val="20"/>
      <w:szCs w:val="20"/>
      <w:lang w:eastAsia="en-US"/>
    </w:rPr>
  </w:style>
  <w:style w:type="paragraph" w:customStyle="1" w:styleId="afff2">
    <w:name w:val="Утверждаю"/>
    <w:basedOn w:val="a"/>
    <w:semiHidden/>
    <w:qFormat/>
    <w:rsid w:val="00C11EA0"/>
    <w:pPr>
      <w:snapToGrid w:val="0"/>
      <w:jc w:val="right"/>
    </w:pPr>
    <w:rPr>
      <w:rFonts w:ascii="Calibri" w:eastAsia="Batang" w:hAnsi="Calibri"/>
      <w:i/>
      <w:iCs/>
      <w:sz w:val="18"/>
      <w:szCs w:val="18"/>
      <w:lang w:eastAsia="en-US"/>
    </w:rPr>
  </w:style>
  <w:style w:type="paragraph" w:customStyle="1" w:styleId="afff3">
    <w:name w:val="Город"/>
    <w:basedOn w:val="a"/>
    <w:semiHidden/>
    <w:qFormat/>
    <w:rsid w:val="00C11EA0"/>
    <w:pPr>
      <w:snapToGrid w:val="0"/>
      <w:spacing w:before="400"/>
      <w:jc w:val="center"/>
    </w:pPr>
    <w:rPr>
      <w:rFonts w:ascii="Calibri" w:eastAsia="Batang" w:hAnsi="Calibri"/>
      <w:b/>
      <w:bCs/>
      <w:sz w:val="22"/>
      <w:szCs w:val="22"/>
      <w:lang w:eastAsia="en-US"/>
    </w:rPr>
  </w:style>
  <w:style w:type="paragraph" w:customStyle="1" w:styleId="afff4">
    <w:name w:val="Промежутки"/>
    <w:basedOn w:val="a"/>
    <w:semiHidden/>
    <w:qFormat/>
    <w:rsid w:val="00C11EA0"/>
    <w:pPr>
      <w:jc w:val="both"/>
    </w:pPr>
    <w:rPr>
      <w:rFonts w:eastAsia="Batang"/>
      <w:sz w:val="22"/>
      <w:lang w:eastAsia="en-US"/>
    </w:rPr>
  </w:style>
  <w:style w:type="paragraph" w:customStyle="1" w:styleId="afff5">
    <w:name w:val="Текст таблицы Ц"/>
    <w:basedOn w:val="afff0"/>
    <w:qFormat/>
    <w:rsid w:val="00C11EA0"/>
    <w:pPr>
      <w:jc w:val="center"/>
    </w:pPr>
  </w:style>
  <w:style w:type="paragraph" w:customStyle="1" w:styleId="01">
    <w:name w:val="Заголовок 0"/>
    <w:basedOn w:val="1"/>
    <w:qFormat/>
    <w:rsid w:val="00C11EA0"/>
  </w:style>
  <w:style w:type="paragraph" w:styleId="15">
    <w:name w:val="toc 1"/>
    <w:basedOn w:val="a"/>
    <w:autoRedefine/>
    <w:uiPriority w:val="39"/>
    <w:locked/>
    <w:rsid w:val="008E7ADE"/>
    <w:pPr>
      <w:tabs>
        <w:tab w:val="right" w:leader="dot" w:pos="9781"/>
      </w:tabs>
      <w:ind w:left="204" w:hanging="204"/>
      <w:jc w:val="both"/>
    </w:pPr>
    <w:rPr>
      <w:b/>
      <w:sz w:val="20"/>
      <w:szCs w:val="20"/>
    </w:rPr>
  </w:style>
  <w:style w:type="paragraph" w:styleId="22">
    <w:name w:val="toc 2"/>
    <w:basedOn w:val="15"/>
    <w:link w:val="21"/>
    <w:autoRedefine/>
    <w:uiPriority w:val="39"/>
    <w:locked/>
    <w:rsid w:val="00C11EA0"/>
    <w:pPr>
      <w:tabs>
        <w:tab w:val="right" w:leader="dot" w:pos="9923"/>
      </w:tabs>
      <w:ind w:left="544" w:hanging="340"/>
    </w:pPr>
    <w:rPr>
      <w:b w:val="0"/>
      <w:szCs w:val="18"/>
    </w:rPr>
  </w:style>
  <w:style w:type="paragraph" w:customStyle="1" w:styleId="101">
    <w:name w:val="Обычный+10"/>
    <w:basedOn w:val="a"/>
    <w:link w:val="101"/>
    <w:qFormat/>
    <w:rsid w:val="00C11EA0"/>
    <w:pPr>
      <w:spacing w:before="240"/>
      <w:ind w:firstLine="567"/>
      <w:jc w:val="both"/>
    </w:pPr>
    <w:rPr>
      <w:spacing w:val="-1"/>
      <w:sz w:val="22"/>
      <w:szCs w:val="20"/>
    </w:rPr>
  </w:style>
  <w:style w:type="paragraph" w:customStyle="1" w:styleId="afff6">
    <w:name w:val="Окончание таблицы"/>
    <w:basedOn w:val="aff6"/>
    <w:qFormat/>
    <w:rsid w:val="00C11EA0"/>
    <w:pPr>
      <w:pageBreakBefore/>
      <w:spacing w:before="0"/>
    </w:pPr>
  </w:style>
  <w:style w:type="paragraph" w:customStyle="1" w:styleId="16">
    <w:name w:val="Текст сноски1"/>
    <w:basedOn w:val="a"/>
    <w:rsid w:val="00C11EA0"/>
    <w:pPr>
      <w:spacing w:before="120"/>
      <w:ind w:firstLine="567"/>
      <w:jc w:val="both"/>
    </w:pPr>
    <w:rPr>
      <w:sz w:val="18"/>
    </w:rPr>
  </w:style>
  <w:style w:type="paragraph" w:styleId="afff7">
    <w:name w:val="Document Map"/>
    <w:basedOn w:val="a"/>
    <w:semiHidden/>
    <w:qFormat/>
    <w:rsid w:val="00C11EA0"/>
    <w:pPr>
      <w:shd w:val="clear" w:color="auto" w:fill="000080"/>
      <w:ind w:firstLine="567"/>
      <w:jc w:val="both"/>
    </w:pPr>
    <w:rPr>
      <w:rFonts w:ascii="Tahoma" w:hAnsi="Tahoma" w:cs="Tahoma"/>
      <w:sz w:val="22"/>
      <w:szCs w:val="20"/>
    </w:rPr>
  </w:style>
  <w:style w:type="paragraph" w:customStyle="1" w:styleId="afff8">
    <w:name w:val="Экспликация"/>
    <w:basedOn w:val="a"/>
    <w:qFormat/>
    <w:rsid w:val="00C11EA0"/>
    <w:pPr>
      <w:jc w:val="both"/>
    </w:pPr>
    <w:rPr>
      <w:sz w:val="22"/>
    </w:rPr>
  </w:style>
  <w:style w:type="paragraph" w:customStyle="1" w:styleId="afff9">
    <w:name w:val="Приложение"/>
    <w:basedOn w:val="a"/>
    <w:qFormat/>
    <w:rsid w:val="00C11EA0"/>
    <w:pPr>
      <w:keepNext/>
      <w:pageBreakBefore/>
      <w:spacing w:after="200"/>
      <w:jc w:val="right"/>
    </w:pPr>
    <w:rPr>
      <w:b/>
      <w:sz w:val="28"/>
    </w:rPr>
  </w:style>
  <w:style w:type="paragraph" w:customStyle="1" w:styleId="afffa">
    <w:name w:val="Название приложение"/>
    <w:basedOn w:val="aff7"/>
    <w:qFormat/>
    <w:rsid w:val="00C11EA0"/>
    <w:pPr>
      <w:spacing w:before="120" w:after="120"/>
    </w:pPr>
    <w:rPr>
      <w:sz w:val="22"/>
    </w:rPr>
  </w:style>
  <w:style w:type="paragraph" w:customStyle="1" w:styleId="afffb">
    <w:name w:val="Текст таблицы по правому краю"/>
    <w:basedOn w:val="aff0"/>
    <w:qFormat/>
    <w:rsid w:val="00C11EA0"/>
    <w:pPr>
      <w:ind w:left="57" w:right="57"/>
      <w:jc w:val="right"/>
    </w:pPr>
  </w:style>
  <w:style w:type="paragraph" w:customStyle="1" w:styleId="afffc">
    <w:name w:val="Примечание"/>
    <w:basedOn w:val="a"/>
    <w:qFormat/>
    <w:rsid w:val="00C11EA0"/>
    <w:pPr>
      <w:spacing w:before="120"/>
      <w:ind w:firstLine="567"/>
      <w:jc w:val="both"/>
    </w:pPr>
    <w:rPr>
      <w:sz w:val="18"/>
    </w:rPr>
  </w:style>
  <w:style w:type="paragraph" w:customStyle="1" w:styleId="17">
    <w:name w:val="Текст рисунка 1"/>
    <w:basedOn w:val="aff0"/>
    <w:qFormat/>
    <w:rsid w:val="00C11EA0"/>
    <w:rPr>
      <w:sz w:val="16"/>
    </w:rPr>
  </w:style>
  <w:style w:type="paragraph" w:styleId="afffd">
    <w:name w:val="Body Text Indent"/>
    <w:basedOn w:val="a"/>
    <w:rsid w:val="00C11EA0"/>
    <w:pPr>
      <w:ind w:firstLine="567"/>
      <w:jc w:val="both"/>
    </w:pPr>
    <w:rPr>
      <w:sz w:val="28"/>
      <w:szCs w:val="20"/>
    </w:rPr>
  </w:style>
  <w:style w:type="paragraph" w:styleId="26">
    <w:name w:val="Body Text Indent 2"/>
    <w:basedOn w:val="a"/>
    <w:link w:val="210"/>
    <w:qFormat/>
    <w:rsid w:val="00C11EA0"/>
    <w:pPr>
      <w:ind w:firstLine="567"/>
    </w:pPr>
    <w:rPr>
      <w:sz w:val="28"/>
      <w:szCs w:val="20"/>
    </w:rPr>
  </w:style>
  <w:style w:type="paragraph" w:styleId="27">
    <w:name w:val="Body Text 2"/>
    <w:basedOn w:val="a"/>
    <w:link w:val="211"/>
    <w:qFormat/>
    <w:rsid w:val="00C11EA0"/>
    <w:pPr>
      <w:jc w:val="center"/>
    </w:pPr>
    <w:rPr>
      <w:sz w:val="22"/>
      <w:szCs w:val="20"/>
    </w:rPr>
  </w:style>
  <w:style w:type="paragraph" w:customStyle="1" w:styleId="afffe">
    <w:name w:val="Текст таблицы с выступом"/>
    <w:basedOn w:val="afff0"/>
    <w:qFormat/>
    <w:rsid w:val="00C11EA0"/>
    <w:pPr>
      <w:ind w:left="284"/>
    </w:pPr>
  </w:style>
  <w:style w:type="paragraph" w:customStyle="1" w:styleId="210">
    <w:name w:val="Основной текст с отступом 2 Знак1"/>
    <w:basedOn w:val="2"/>
    <w:link w:val="26"/>
    <w:semiHidden/>
    <w:qFormat/>
    <w:rsid w:val="00C11EA0"/>
  </w:style>
  <w:style w:type="paragraph" w:customStyle="1" w:styleId="24">
    <w:name w:val="Текст таблицы с выступом 2"/>
    <w:basedOn w:val="afffe"/>
    <w:link w:val="23"/>
    <w:qFormat/>
    <w:rsid w:val="00C11EA0"/>
    <w:pPr>
      <w:ind w:left="567"/>
    </w:pPr>
  </w:style>
  <w:style w:type="paragraph" w:customStyle="1" w:styleId="211">
    <w:name w:val="Основной текст 2 Знак1"/>
    <w:basedOn w:val="affc"/>
    <w:link w:val="27"/>
    <w:autoRedefine/>
    <w:qFormat/>
    <w:rsid w:val="00C11EA0"/>
    <w:pPr>
      <w:spacing w:before="120" w:line="160" w:lineRule="exact"/>
      <w:ind w:left="3572" w:hanging="170"/>
    </w:pPr>
    <w:rPr>
      <w:rFonts w:ascii="Calibri" w:hAnsi="Calibri"/>
    </w:rPr>
  </w:style>
  <w:style w:type="paragraph" w:customStyle="1" w:styleId="affff">
    <w:name w:val="Типография"/>
    <w:basedOn w:val="affb"/>
    <w:qFormat/>
    <w:rsid w:val="00C11EA0"/>
    <w:pPr>
      <w:spacing w:before="120"/>
    </w:pPr>
  </w:style>
  <w:style w:type="paragraph" w:customStyle="1" w:styleId="18">
    <w:name w:val="Организация 1а"/>
    <w:basedOn w:val="14"/>
    <w:qFormat/>
    <w:rsid w:val="00C11EA0"/>
    <w:pPr>
      <w:pageBreakBefore/>
    </w:pPr>
    <w:rPr>
      <w:b w:val="0"/>
    </w:rPr>
  </w:style>
  <w:style w:type="paragraph" w:customStyle="1" w:styleId="28">
    <w:name w:val="Организация 2а"/>
    <w:basedOn w:val="25"/>
    <w:qFormat/>
    <w:rsid w:val="00C11EA0"/>
    <w:rPr>
      <w:b w:val="0"/>
      <w:lang w:val="ru-RU"/>
    </w:rPr>
  </w:style>
  <w:style w:type="paragraph" w:customStyle="1" w:styleId="affff0">
    <w:name w:val="Библиографическая полоска"/>
    <w:basedOn w:val="a"/>
    <w:qFormat/>
    <w:rsid w:val="00C11EA0"/>
    <w:pPr>
      <w:snapToGrid w:val="0"/>
      <w:ind w:left="454"/>
      <w:jc w:val="both"/>
    </w:pPr>
    <w:rPr>
      <w:rFonts w:ascii="Calibri" w:hAnsi="Calibri"/>
      <w:spacing w:val="-1"/>
      <w:sz w:val="20"/>
      <w:szCs w:val="20"/>
    </w:rPr>
  </w:style>
  <w:style w:type="paragraph" w:customStyle="1" w:styleId="29">
    <w:name w:val="Город 2"/>
    <w:basedOn w:val="afff3"/>
    <w:qFormat/>
    <w:rsid w:val="00C11EA0"/>
    <w:pPr>
      <w:spacing w:before="0"/>
    </w:pPr>
    <w:rPr>
      <w:b w:val="0"/>
    </w:rPr>
  </w:style>
  <w:style w:type="paragraph" w:customStyle="1" w:styleId="2a">
    <w:name w:val="Вид работы 2"/>
    <w:basedOn w:val="afff1"/>
    <w:qFormat/>
    <w:rsid w:val="00C11EA0"/>
    <w:rPr>
      <w:b w:val="0"/>
    </w:rPr>
  </w:style>
  <w:style w:type="paragraph" w:customStyle="1" w:styleId="2b">
    <w:name w:val="Стиль Заголовок 2 + курсив"/>
    <w:basedOn w:val="2"/>
    <w:qFormat/>
    <w:rsid w:val="00C11EA0"/>
    <w:rPr>
      <w:i/>
      <w:iCs/>
      <w:sz w:val="22"/>
    </w:rPr>
  </w:style>
  <w:style w:type="paragraph" w:customStyle="1" w:styleId="310">
    <w:name w:val="Основной текст с отступом 3 Знак1"/>
    <w:basedOn w:val="afffe"/>
    <w:link w:val="32"/>
    <w:qFormat/>
    <w:rsid w:val="00C11EA0"/>
  </w:style>
  <w:style w:type="paragraph" w:customStyle="1" w:styleId="2c">
    <w:name w:val="Экспликация 2"/>
    <w:basedOn w:val="afff8"/>
    <w:qFormat/>
    <w:rsid w:val="00C11EA0"/>
    <w:pPr>
      <w:tabs>
        <w:tab w:val="left" w:pos="364"/>
        <w:tab w:val="left" w:pos="700"/>
      </w:tabs>
      <w:ind w:left="868" w:hanging="868"/>
    </w:pPr>
  </w:style>
  <w:style w:type="paragraph" w:customStyle="1" w:styleId="affff1">
    <w:name w:val="Ответ"/>
    <w:basedOn w:val="a"/>
    <w:qFormat/>
    <w:rsid w:val="00C11EA0"/>
    <w:pPr>
      <w:ind w:left="785" w:hanging="218"/>
      <w:jc w:val="both"/>
    </w:pPr>
    <w:rPr>
      <w:spacing w:val="-1"/>
      <w:sz w:val="18"/>
      <w:szCs w:val="18"/>
    </w:rPr>
  </w:style>
  <w:style w:type="paragraph" w:customStyle="1" w:styleId="19">
    <w:name w:val="Текст таблицы 1"/>
    <w:basedOn w:val="afff0"/>
    <w:qFormat/>
    <w:rsid w:val="00C11EA0"/>
    <w:rPr>
      <w:sz w:val="16"/>
    </w:rPr>
  </w:style>
  <w:style w:type="paragraph" w:customStyle="1" w:styleId="12">
    <w:name w:val="Текст таблицы с выступом 1"/>
    <w:basedOn w:val="afffe"/>
    <w:link w:val="11"/>
    <w:qFormat/>
    <w:rsid w:val="00C11EA0"/>
    <w:pPr>
      <w:spacing w:line="170" w:lineRule="exact"/>
    </w:pPr>
    <w:rPr>
      <w:sz w:val="16"/>
    </w:rPr>
  </w:style>
  <w:style w:type="paragraph" w:customStyle="1" w:styleId="110">
    <w:name w:val="Заголовок 1/1"/>
    <w:basedOn w:val="1"/>
    <w:qFormat/>
    <w:rsid w:val="00C11EA0"/>
    <w:pPr>
      <w:pageBreakBefore w:val="0"/>
      <w:spacing w:before="240"/>
    </w:pPr>
  </w:style>
  <w:style w:type="paragraph" w:customStyle="1" w:styleId="affff2">
    <w:name w:val="Аннотация"/>
    <w:basedOn w:val="affff0"/>
    <w:qFormat/>
    <w:rsid w:val="00C11EA0"/>
    <w:pPr>
      <w:spacing w:before="120"/>
      <w:ind w:firstLine="284"/>
      <w:contextualSpacing/>
    </w:pPr>
    <w:rPr>
      <w:sz w:val="16"/>
    </w:rPr>
  </w:style>
  <w:style w:type="paragraph" w:customStyle="1" w:styleId="affff3">
    <w:name w:val="Текст таблицы П"/>
    <w:basedOn w:val="afff5"/>
    <w:qFormat/>
    <w:rsid w:val="00C11EA0"/>
    <w:pPr>
      <w:jc w:val="right"/>
    </w:pPr>
  </w:style>
  <w:style w:type="paragraph" w:customStyle="1" w:styleId="affff4">
    <w:name w:val="Текст таблицы Ц.И"/>
    <w:basedOn w:val="afff5"/>
    <w:qFormat/>
    <w:rsid w:val="00C11EA0"/>
    <w:pPr>
      <w:spacing w:line="200" w:lineRule="exact"/>
    </w:pPr>
  </w:style>
  <w:style w:type="paragraph" w:customStyle="1" w:styleId="2d">
    <w:name w:val="Аннотация 2"/>
    <w:basedOn w:val="a"/>
    <w:semiHidden/>
    <w:qFormat/>
    <w:rsid w:val="00C11EA0"/>
    <w:pPr>
      <w:snapToGrid w:val="0"/>
      <w:ind w:left="425" w:firstLine="284"/>
      <w:jc w:val="both"/>
    </w:pPr>
    <w:rPr>
      <w:rFonts w:ascii="Calibri" w:eastAsia="Batang" w:hAnsi="Calibri"/>
      <w:sz w:val="15"/>
      <w:szCs w:val="16"/>
      <w:lang w:eastAsia="zh-CN"/>
    </w:rPr>
  </w:style>
  <w:style w:type="paragraph" w:customStyle="1" w:styleId="affff5">
    <w:name w:val="Простой"/>
    <w:qFormat/>
    <w:rsid w:val="00C11EA0"/>
    <w:pPr>
      <w:ind w:firstLine="567"/>
      <w:jc w:val="both"/>
    </w:pPr>
    <w:rPr>
      <w:rFonts w:ascii="Times New Roman" w:eastAsia="Times New Roman" w:hAnsi="Times New Roman"/>
    </w:rPr>
  </w:style>
  <w:style w:type="paragraph" w:styleId="affff6">
    <w:name w:val="List Paragraph"/>
    <w:basedOn w:val="a"/>
    <w:uiPriority w:val="34"/>
    <w:qFormat/>
    <w:rsid w:val="00C11EA0"/>
    <w:pPr>
      <w:ind w:left="720"/>
      <w:contextualSpacing/>
    </w:pPr>
  </w:style>
  <w:style w:type="paragraph" w:customStyle="1" w:styleId="81">
    <w:name w:val="8 перед"/>
    <w:uiPriority w:val="99"/>
    <w:qFormat/>
    <w:rsid w:val="00C11EA0"/>
    <w:pPr>
      <w:spacing w:before="160"/>
      <w:ind w:firstLine="567"/>
      <w:jc w:val="both"/>
    </w:pPr>
    <w:rPr>
      <w:rFonts w:ascii="Times New Roman" w:eastAsia="Times New Roman" w:hAnsi="Times New Roman"/>
    </w:rPr>
  </w:style>
  <w:style w:type="paragraph" w:customStyle="1" w:styleId="affff7">
    <w:name w:val="Нумерованый"/>
    <w:basedOn w:val="afc"/>
    <w:qFormat/>
    <w:rsid w:val="00C11EA0"/>
    <w:pPr>
      <w:ind w:left="0" w:firstLine="0"/>
    </w:pPr>
    <w:rPr>
      <w:szCs w:val="22"/>
    </w:rPr>
  </w:style>
  <w:style w:type="paragraph" w:customStyle="1" w:styleId="1a">
    <w:name w:val="Простой+1"/>
    <w:link w:val="1a"/>
    <w:qFormat/>
    <w:rsid w:val="00C11EA0"/>
    <w:rPr>
      <w:rFonts w:ascii="Times New Roman" w:eastAsia="Times New Roman" w:hAnsi="Times New Roman"/>
      <w:spacing w:val="-20"/>
      <w:sz w:val="24"/>
    </w:rPr>
  </w:style>
  <w:style w:type="paragraph" w:styleId="32">
    <w:name w:val="Body Text Indent 3"/>
    <w:basedOn w:val="a"/>
    <w:link w:val="310"/>
    <w:uiPriority w:val="99"/>
    <w:qFormat/>
    <w:rsid w:val="00C11EA0"/>
    <w:pPr>
      <w:spacing w:after="120"/>
      <w:ind w:left="283"/>
    </w:pPr>
    <w:rPr>
      <w:rFonts w:cs="Arial Unicode MS"/>
      <w:sz w:val="16"/>
      <w:szCs w:val="16"/>
      <w:lang w:bidi="my-MM"/>
    </w:rPr>
  </w:style>
  <w:style w:type="paragraph" w:customStyle="1" w:styleId="1b">
    <w:name w:val="Стиль1"/>
    <w:basedOn w:val="3"/>
    <w:qFormat/>
    <w:rsid w:val="00C11EA0"/>
  </w:style>
  <w:style w:type="paragraph" w:customStyle="1" w:styleId="2e">
    <w:name w:val="Стиль2"/>
    <w:basedOn w:val="3"/>
    <w:qFormat/>
    <w:rsid w:val="00C11EA0"/>
  </w:style>
  <w:style w:type="paragraph" w:styleId="affff8">
    <w:name w:val="Normal (Web)"/>
    <w:basedOn w:val="a"/>
    <w:qFormat/>
    <w:rsid w:val="00C11EA0"/>
    <w:pPr>
      <w:spacing w:line="300" w:lineRule="atLeast"/>
      <w:ind w:firstLine="400"/>
      <w:jc w:val="both"/>
    </w:pPr>
    <w:rPr>
      <w:rFonts w:ascii="Tahoma" w:hAnsi="Tahoma" w:cs="Tahoma"/>
      <w:color w:val="515151"/>
      <w:sz w:val="16"/>
      <w:szCs w:val="16"/>
    </w:rPr>
  </w:style>
  <w:style w:type="paragraph" w:customStyle="1" w:styleId="Default">
    <w:name w:val="Default"/>
    <w:qFormat/>
    <w:rsid w:val="00C11EA0"/>
    <w:rPr>
      <w:rFonts w:ascii="Times New Roman" w:hAnsi="Times New Roman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99"/>
    <w:qFormat/>
    <w:rsid w:val="00D5100A"/>
    <w:pPr>
      <w:widowControl w:val="0"/>
      <w:ind w:left="105"/>
    </w:pPr>
    <w:rPr>
      <w:sz w:val="22"/>
      <w:szCs w:val="22"/>
      <w:lang w:val="en-US" w:eastAsia="en-US"/>
    </w:rPr>
  </w:style>
  <w:style w:type="paragraph" w:styleId="33">
    <w:name w:val="toc 3"/>
    <w:basedOn w:val="a"/>
    <w:autoRedefine/>
    <w:uiPriority w:val="39"/>
    <w:unhideWhenUsed/>
    <w:locked/>
    <w:rsid w:val="00D6793B"/>
    <w:pPr>
      <w:spacing w:after="100"/>
      <w:ind w:left="480"/>
    </w:pPr>
  </w:style>
  <w:style w:type="paragraph" w:customStyle="1" w:styleId="FR2">
    <w:name w:val="FR2"/>
    <w:qFormat/>
    <w:rsid w:val="00864107"/>
    <w:pPr>
      <w:widowControl w:val="0"/>
      <w:spacing w:line="300" w:lineRule="auto"/>
      <w:ind w:firstLine="720"/>
      <w:jc w:val="both"/>
    </w:pPr>
    <w:rPr>
      <w:rFonts w:ascii="Times New Roman" w:eastAsia="Times New Roman" w:hAnsi="Times New Roman"/>
      <w:sz w:val="28"/>
      <w:szCs w:val="20"/>
    </w:rPr>
  </w:style>
  <w:style w:type="paragraph" w:customStyle="1" w:styleId="ConsPlusNormal">
    <w:name w:val="ConsPlusNormal"/>
    <w:qFormat/>
    <w:rsid w:val="00864107"/>
    <w:pPr>
      <w:widowControl w:val="0"/>
      <w:ind w:firstLine="720"/>
    </w:pPr>
    <w:rPr>
      <w:rFonts w:ascii="Arial" w:eastAsia="Times New Roman" w:hAnsi="Arial" w:cs="Arial"/>
      <w:szCs w:val="20"/>
    </w:rPr>
  </w:style>
  <w:style w:type="paragraph" w:styleId="affff9">
    <w:name w:val="TOC Heading"/>
    <w:basedOn w:val="1"/>
    <w:uiPriority w:val="39"/>
    <w:semiHidden/>
    <w:unhideWhenUsed/>
    <w:qFormat/>
    <w:rsid w:val="008C000F"/>
    <w:pPr>
      <w:pageBreakBefore w:val="0"/>
      <w:suppressAutoHyphens w:val="0"/>
      <w:spacing w:before="480" w:after="0" w:line="276" w:lineRule="auto"/>
      <w:jc w:val="left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customStyle="1" w:styleId="1c">
    <w:name w:val="Абзац списка1"/>
    <w:basedOn w:val="a"/>
    <w:qFormat/>
    <w:rsid w:val="004D7477"/>
    <w:pPr>
      <w:suppressAutoHyphens/>
      <w:ind w:left="708"/>
    </w:pPr>
    <w:rPr>
      <w:sz w:val="28"/>
      <w:lang w:eastAsia="zh-CN"/>
    </w:rPr>
  </w:style>
  <w:style w:type="paragraph" w:styleId="affffa">
    <w:name w:val="Title"/>
    <w:basedOn w:val="a"/>
    <w:qFormat/>
    <w:locked/>
    <w:rsid w:val="00865632"/>
    <w:pPr>
      <w:jc w:val="center"/>
    </w:pPr>
    <w:rPr>
      <w:sz w:val="28"/>
    </w:rPr>
  </w:style>
  <w:style w:type="paragraph" w:customStyle="1" w:styleId="affffb">
    <w:name w:val="Содержимое врезки"/>
    <w:basedOn w:val="a"/>
    <w:qFormat/>
  </w:style>
  <w:style w:type="numbering" w:customStyle="1" w:styleId="affffc">
    <w:name w:val="Библики"/>
    <w:qFormat/>
    <w:rsid w:val="0002410E"/>
  </w:style>
  <w:style w:type="numbering" w:customStyle="1" w:styleId="2f">
    <w:name w:val="Стиль многоуровневый2"/>
    <w:qFormat/>
    <w:rsid w:val="0002410E"/>
  </w:style>
  <w:style w:type="numbering" w:customStyle="1" w:styleId="1d">
    <w:name w:val="Стиль многоуровневый1"/>
    <w:qFormat/>
    <w:rsid w:val="0002410E"/>
  </w:style>
  <w:style w:type="numbering" w:customStyle="1" w:styleId="affffd">
    <w:name w:val="Стиль многоуровневый"/>
    <w:qFormat/>
    <w:rsid w:val="0002410E"/>
  </w:style>
  <w:style w:type="table" w:styleId="affffe">
    <w:name w:val="Table Grid"/>
    <w:basedOn w:val="a1"/>
    <w:uiPriority w:val="39"/>
    <w:rsid w:val="00C11EA0"/>
    <w:rPr>
      <w:szCs w:val="20"/>
    </w:rPr>
    <w:tblPr>
      <w:tblBorders>
        <w:top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blStylePr w:type="fir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single" w:sz="4" w:space="0" w:color="auto"/>
          <w:tl2br w:val="nil"/>
          <w:tr2bl w:val="nil"/>
        </w:tcBorders>
      </w:tcPr>
    </w:tblStylePr>
  </w:style>
  <w:style w:type="table" w:styleId="-1">
    <w:name w:val="Table Web 1"/>
    <w:basedOn w:val="a1"/>
    <w:rsid w:val="00C11EA0"/>
    <w:pPr>
      <w:jc w:val="both"/>
    </w:pPr>
    <w:rPr>
      <w:szCs w:val="20"/>
    </w:r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iblio-online.ru/book/41AAE9BF-B0E1-49BC-9D1A-6773E6F693BB" TargetMode="External"/><Relationship Id="rId18" Type="http://schemas.openxmlformats.org/officeDocument/2006/relationships/hyperlink" Target="http://znanium.com/go.php?id=989954" TargetMode="External"/><Relationship Id="rId26" Type="http://schemas.openxmlformats.org/officeDocument/2006/relationships/hyperlink" Target="http://znanium.com/go.php?id=525402" TargetMode="External"/><Relationship Id="rId39" Type="http://schemas.openxmlformats.org/officeDocument/2006/relationships/image" Target="media/image3.emf"/><Relationship Id="rId21" Type="http://schemas.openxmlformats.org/officeDocument/2006/relationships/hyperlink" Target="http://znanium.com/go.php?id=939546" TargetMode="External"/><Relationship Id="rId34" Type="http://schemas.openxmlformats.org/officeDocument/2006/relationships/footer" Target="footer6.xml"/><Relationship Id="rId42" Type="http://schemas.openxmlformats.org/officeDocument/2006/relationships/hyperlink" Target="http://www.expert.ru/printissues/ural/2009/47/imitaciya_burnoi_deyatelnosti/" TargetMode="External"/><Relationship Id="rId47" Type="http://schemas.openxmlformats.org/officeDocument/2006/relationships/footer" Target="footer8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znanium.com/go.php?id=429976" TargetMode="External"/><Relationship Id="rId29" Type="http://schemas.openxmlformats.org/officeDocument/2006/relationships/hyperlink" Target="http://lib.usue.ru/resource/limit/ump/09/p468072.pdf" TargetMode="External"/><Relationship Id="rId11" Type="http://schemas.openxmlformats.org/officeDocument/2006/relationships/hyperlink" Target="http://lib.usue.ru/resource/limit/ump/15/p483355.pdf" TargetMode="External"/><Relationship Id="rId24" Type="http://schemas.openxmlformats.org/officeDocument/2006/relationships/hyperlink" Target="http://znanium.com/go.php?id=973612" TargetMode="External"/><Relationship Id="rId32" Type="http://schemas.openxmlformats.org/officeDocument/2006/relationships/footer" Target="footer4.xml"/><Relationship Id="rId37" Type="http://schemas.openxmlformats.org/officeDocument/2006/relationships/hyperlink" Target="http://portfolio.usue.ru/" TargetMode="External"/><Relationship Id="rId40" Type="http://schemas.openxmlformats.org/officeDocument/2006/relationships/oleObject" Target="embeddings/oleObject2.bin"/><Relationship Id="rId45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hyperlink" Target="http://znanium.com/go.php?id=209194" TargetMode="External"/><Relationship Id="rId23" Type="http://schemas.openxmlformats.org/officeDocument/2006/relationships/hyperlink" Target="http://znanium.com/go.php?id=952081" TargetMode="External"/><Relationship Id="rId28" Type="http://schemas.openxmlformats.org/officeDocument/2006/relationships/hyperlink" Target="http://znanium.com/go.php?id=405546" TargetMode="External"/><Relationship Id="rId36" Type="http://schemas.openxmlformats.org/officeDocument/2006/relationships/oleObject" Target="embeddings/oleObject1.bin"/><Relationship Id="rId49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://znanium.com/go.php?id=910383" TargetMode="External"/><Relationship Id="rId31" Type="http://schemas.openxmlformats.org/officeDocument/2006/relationships/footer" Target="footer3.xml"/><Relationship Id="rId44" Type="http://schemas.openxmlformats.org/officeDocument/2006/relationships/hyperlink" Target="http://www.tk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znanium.com/go.php?id=390716" TargetMode="External"/><Relationship Id="rId22" Type="http://schemas.openxmlformats.org/officeDocument/2006/relationships/hyperlink" Target="http://znanium.com/go.php?id=937233" TargetMode="External"/><Relationship Id="rId27" Type="http://schemas.openxmlformats.org/officeDocument/2006/relationships/hyperlink" Target="http://znanium.com/go.php?id=1006771" TargetMode="External"/><Relationship Id="rId30" Type="http://schemas.openxmlformats.org/officeDocument/2006/relationships/hyperlink" Target="http://znanium.com/go.php?id=973612" TargetMode="External"/><Relationship Id="rId35" Type="http://schemas.openxmlformats.org/officeDocument/2006/relationships/image" Target="media/image2.emf"/><Relationship Id="rId43" Type="http://schemas.openxmlformats.org/officeDocument/2006/relationships/hyperlink" Target="http://www.gks.ru/" TargetMode="External"/><Relationship Id="rId48" Type="http://schemas.openxmlformats.org/officeDocument/2006/relationships/fontTable" Target="fontTable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lib.usue.ru/resource/limit/ump/16/p486387.pdf" TargetMode="External"/><Relationship Id="rId17" Type="http://schemas.openxmlformats.org/officeDocument/2006/relationships/hyperlink" Target="http://znanium.com/go.php?id=508766" TargetMode="External"/><Relationship Id="rId25" Type="http://schemas.openxmlformats.org/officeDocument/2006/relationships/hyperlink" Target="http://znanium.com/go.php?id=922659" TargetMode="External"/><Relationship Id="rId33" Type="http://schemas.openxmlformats.org/officeDocument/2006/relationships/footer" Target="footer5.xml"/><Relationship Id="rId38" Type="http://schemas.openxmlformats.org/officeDocument/2006/relationships/footer" Target="footer7.xml"/><Relationship Id="rId46" Type="http://schemas.openxmlformats.org/officeDocument/2006/relationships/chart" Target="charts/chart2.xml"/><Relationship Id="rId20" Type="http://schemas.openxmlformats.org/officeDocument/2006/relationships/hyperlink" Target="http://znanium.com/go.php?id=774413" TargetMode="External"/><Relationship Id="rId41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title>
      <c:tx>
        <c:rich>
          <a:bodyPr rot="0"/>
          <a:lstStyle/>
          <a:p>
            <a:pPr>
              <a:defRPr sz="1000" b="1" strike="noStrike" spc="-1">
                <a:solidFill>
                  <a:srgbClr val="000000"/>
                </a:solidFill>
                <a:latin typeface="Times New Roman"/>
              </a:defRPr>
            </a:pPr>
            <a:r>
              <a:rPr lang="ru-RU" sz="1000" b="1" strike="noStrike" spc="-1">
                <a:solidFill>
                  <a:srgbClr val="000000"/>
                </a:solidFill>
                <a:latin typeface="Times New Roman"/>
              </a:rPr>
              <a:t>Основные показатели экспорта и импорта технологий иностранными ТНК в РФ за 2006-2011 гг., тыс. дол.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 Выплаты в отчетном году по  импорту технологий и услуг технического характера филиалом (представительством) зарубежной материнской компании </c:v>
                </c:pt>
              </c:strCache>
            </c:strRef>
          </c:tx>
          <c:spPr>
            <a:ln w="28440">
              <a:solidFill>
                <a:srgbClr val="606060"/>
              </a:solidFill>
              <a:round/>
            </a:ln>
          </c:spPr>
          <c:marker>
            <c:symbol val="square"/>
            <c:size val="5"/>
            <c:spPr>
              <a:solidFill>
                <a:srgbClr val="60606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categories</c:f>
              <c:strCache>
                <c:ptCount val="6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6"/>
                <c:pt idx="0">
                  <c:v>5159.7</c:v>
                </c:pt>
                <c:pt idx="1">
                  <c:v>5861.2</c:v>
                </c:pt>
                <c:pt idx="2">
                  <c:v>13619.6</c:v>
                </c:pt>
                <c:pt idx="3">
                  <c:v>2313.8000000000002</c:v>
                </c:pt>
                <c:pt idx="4">
                  <c:v>2140.8000000000002</c:v>
                </c:pt>
                <c:pt idx="5">
                  <c:v>3478.2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 Поступления в отчетном  году по экспорту технологий и услуг технического характера,полученные филиалом (представительством) от зарубежных материанских компаний </c:v>
                </c:pt>
              </c:strCache>
            </c:strRef>
          </c:tx>
          <c:spPr>
            <a:ln w="28440">
              <a:solidFill>
                <a:srgbClr val="B0B0B0"/>
              </a:solidFill>
              <a:round/>
            </a:ln>
          </c:spPr>
          <c:marker>
            <c:symbol val="square"/>
            <c:size val="5"/>
            <c:spPr>
              <a:solidFill>
                <a:srgbClr val="B0B0B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dLblPos val="r"/>
            <c:showLegendKey val="0"/>
            <c:showVal val="1"/>
            <c:showCatName val="0"/>
            <c:showSerName val="0"/>
            <c:showPercent val="0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categories</c:f>
              <c:strCache>
                <c:ptCount val="6"/>
                <c:pt idx="0">
                  <c:v>2006</c:v>
                </c:pt>
                <c:pt idx="1">
                  <c:v>2007</c:v>
                </c:pt>
                <c:pt idx="2">
                  <c:v>2008</c:v>
                </c:pt>
                <c:pt idx="3">
                  <c:v>2009</c:v>
                </c:pt>
                <c:pt idx="4">
                  <c:v>2010</c:v>
                </c:pt>
                <c:pt idx="5">
                  <c:v>2011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6"/>
                <c:pt idx="0">
                  <c:v>638.29999999999995</c:v>
                </c:pt>
                <c:pt idx="1">
                  <c:v>708.8</c:v>
                </c:pt>
                <c:pt idx="2">
                  <c:v>85.8</c:v>
                </c:pt>
                <c:pt idx="3">
                  <c:v>144.5</c:v>
                </c:pt>
                <c:pt idx="4">
                  <c:v>1291.0999999999999</c:v>
                </c:pt>
                <c:pt idx="5">
                  <c:v>3136.5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>
          <c:spPr>
            <a:ln>
              <a:noFill/>
            </a:ln>
          </c:spPr>
        </c:hiLowLines>
        <c:marker val="1"/>
        <c:smooth val="0"/>
        <c:axId val="2017720544"/>
        <c:axId val="2017722176"/>
      </c:lineChart>
      <c:catAx>
        <c:axId val="2017720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800" b="0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017722176"/>
        <c:crosses val="autoZero"/>
        <c:auto val="1"/>
        <c:lblAlgn val="ctr"/>
        <c:lblOffset val="100"/>
        <c:noMultiLvlLbl val="1"/>
      </c:catAx>
      <c:valAx>
        <c:axId val="2017722176"/>
        <c:scaling>
          <c:orientation val="minMax"/>
        </c:scaling>
        <c:delete val="0"/>
        <c:axPos val="l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General" sourceLinked="0"/>
        <c:majorTickMark val="none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800" b="0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017720544"/>
        <c:crosses val="autoZero"/>
        <c:crossBetween val="midCat"/>
      </c:valAx>
      <c:spPr>
        <a:solidFill>
          <a:srgbClr val="FFFFFF"/>
        </a:solidFill>
        <a:ln>
          <a:noFill/>
        </a:ln>
      </c:spPr>
    </c:plotArea>
    <c:legend>
      <c:legendPos val="r"/>
      <c:overlay val="0"/>
      <c:spPr>
        <a:noFill/>
        <a:ln>
          <a:noFill/>
        </a:ln>
      </c:spPr>
      <c:txPr>
        <a:bodyPr/>
        <a:lstStyle/>
        <a:p>
          <a:pPr>
            <a:defRPr sz="800" b="0" strike="noStrike" spc="-1">
              <a:solidFill>
                <a:srgbClr val="000000"/>
              </a:solidFill>
              <a:latin typeface="Times New Roman"/>
            </a:defRPr>
          </a:pPr>
          <a:endParaRPr lang="ru-RU"/>
        </a:p>
      </c:txPr>
    </c:legend>
    <c:plotVisOnly val="1"/>
    <c:dispBlanksAs val="gap"/>
    <c:showDLblsOverMax val="1"/>
  </c:chart>
  <c:spPr>
    <a:solidFill>
      <a:srgbClr val="FFFFFF"/>
    </a:solidFill>
    <a:ln>
      <a:noFill/>
    </a:ln>
  </c:spPr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title>
      <c:tx>
        <c:rich>
          <a:bodyPr rot="0"/>
          <a:lstStyle/>
          <a:p>
            <a:pPr>
              <a:defRPr sz="1100" b="1" strike="noStrike" spc="-1">
                <a:solidFill>
                  <a:srgbClr val="000000"/>
                </a:solidFill>
                <a:latin typeface="Times New Roman"/>
              </a:defRPr>
            </a:pPr>
            <a:r>
              <a:rPr lang="ru-RU" sz="1100" b="1" strike="noStrike" spc="-1">
                <a:solidFill>
                  <a:srgbClr val="000000"/>
                </a:solidFill>
                <a:latin typeface="Times New Roman"/>
              </a:rPr>
              <a:t>Инновационная активность различных типов компаний в  России</a:t>
            </a:r>
          </a:p>
        </c:rich>
      </c:tx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label 0</c:f>
              <c:strCache>
                <c:ptCount val="1"/>
                <c:pt idx="0">
                  <c:v>Внедрение инновационных продуктов</c:v>
                </c:pt>
              </c:strCache>
            </c:strRef>
          </c:tx>
          <c:spPr>
            <a:solidFill>
              <a:srgbClr val="262626"/>
            </a:solidFill>
            <a:ln>
              <a:solidFill>
                <a:srgbClr val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categories</c:f>
              <c:strCache>
                <c:ptCount val="3"/>
                <c:pt idx="0">
                  <c:v>Международная компаний, часть бизнеса которой приходится на Россию</c:v>
                </c:pt>
                <c:pt idx="1">
                  <c:v>Российская компания, часть бизнеса которой приходится на зарубежные рынки</c:v>
                </c:pt>
                <c:pt idx="2">
                  <c:v>Российская компания, работающая только в России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3"/>
                <c:pt idx="0">
                  <c:v>0.77000000000001401</c:v>
                </c:pt>
                <c:pt idx="1">
                  <c:v>0.310000000000002</c:v>
                </c:pt>
                <c:pt idx="2">
                  <c:v>0.35</c:v>
                </c:pt>
              </c:numCache>
            </c:numRef>
          </c:val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Внедрение инновационных технологий</c:v>
                </c:pt>
              </c:strCache>
            </c:strRef>
          </c:tx>
          <c:spPr>
            <a:solidFill>
              <a:srgbClr val="B4B4B4"/>
            </a:solidFill>
            <a:ln>
              <a:solidFill>
                <a:srgbClr val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categories</c:f>
              <c:strCache>
                <c:ptCount val="3"/>
                <c:pt idx="0">
                  <c:v>Международная компаний, часть бизнеса которой приходится на Россию</c:v>
                </c:pt>
                <c:pt idx="1">
                  <c:v>Российская компания, часть бизнеса которой приходится на зарубежные рынки</c:v>
                </c:pt>
                <c:pt idx="2">
                  <c:v>Российская компания, работающая только в России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3"/>
                <c:pt idx="0">
                  <c:v>0.92</c:v>
                </c:pt>
                <c:pt idx="1">
                  <c:v>0.85000000000000098</c:v>
                </c:pt>
                <c:pt idx="2">
                  <c:v>0.57999999999999996</c:v>
                </c:pt>
              </c:numCache>
            </c:numRef>
          </c:val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Внедрение инновационных бизнес-процессов</c:v>
                </c:pt>
              </c:strCache>
            </c:strRef>
          </c:tx>
          <c:spPr>
            <a:solidFill>
              <a:srgbClr val="848484"/>
            </a:solidFill>
            <a:ln>
              <a:solidFill>
                <a:srgbClr val="000000"/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categories</c:f>
              <c:strCache>
                <c:ptCount val="3"/>
                <c:pt idx="0">
                  <c:v>Международная компаний, часть бизнеса которой приходится на Россию</c:v>
                </c:pt>
                <c:pt idx="1">
                  <c:v>Российская компания, часть бизнеса которой приходится на зарубежные рынки</c:v>
                </c:pt>
                <c:pt idx="2">
                  <c:v>Российская компания, работающая только в России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3"/>
                <c:pt idx="0">
                  <c:v>0.77000000000001401</c:v>
                </c:pt>
                <c:pt idx="1">
                  <c:v>0.79</c:v>
                </c:pt>
                <c:pt idx="2">
                  <c:v>0.52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17718368"/>
        <c:axId val="2017718912"/>
      </c:barChart>
      <c:catAx>
        <c:axId val="20177183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800" b="0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017718912"/>
        <c:crosses val="autoZero"/>
        <c:auto val="1"/>
        <c:lblAlgn val="ctr"/>
        <c:lblOffset val="100"/>
        <c:noMultiLvlLbl val="1"/>
      </c:catAx>
      <c:valAx>
        <c:axId val="2017718912"/>
        <c:scaling>
          <c:orientation val="minMax"/>
        </c:scaling>
        <c:delete val="0"/>
        <c:axPos val="b"/>
        <c:majorGridlines>
          <c:spPr>
            <a:ln w="9360">
              <a:solidFill>
                <a:srgbClr val="878787"/>
              </a:solidFill>
              <a:round/>
            </a:ln>
          </c:spPr>
        </c:majorGridlines>
        <c:numFmt formatCode="0%" sourceLinked="0"/>
        <c:majorTickMark val="none"/>
        <c:minorTickMark val="none"/>
        <c:tickLblPos val="nextTo"/>
        <c:spPr>
          <a:ln w="9360">
            <a:solidFill>
              <a:srgbClr val="878787"/>
            </a:solidFill>
            <a:round/>
          </a:ln>
        </c:spPr>
        <c:txPr>
          <a:bodyPr/>
          <a:lstStyle/>
          <a:p>
            <a:pPr>
              <a:defRPr sz="800" b="0" strike="noStrike" spc="-1">
                <a:solidFill>
                  <a:srgbClr val="000000"/>
                </a:solidFill>
                <a:latin typeface="Times New Roman"/>
              </a:defRPr>
            </a:pPr>
            <a:endParaRPr lang="ru-RU"/>
          </a:p>
        </c:txPr>
        <c:crossAx val="2017718368"/>
        <c:crosses val="autoZero"/>
        <c:crossBetween val="between"/>
      </c:valAx>
      <c:spPr>
        <a:solidFill>
          <a:srgbClr val="FFFFFF"/>
        </a:solidFill>
        <a:ln>
          <a:noFill/>
        </a:ln>
      </c:spPr>
    </c:plotArea>
    <c:legend>
      <c:legendPos val="b"/>
      <c:overlay val="0"/>
      <c:spPr>
        <a:noFill/>
        <a:ln>
          <a:noFill/>
        </a:ln>
      </c:spPr>
      <c:txPr>
        <a:bodyPr/>
        <a:lstStyle/>
        <a:p>
          <a:pPr>
            <a:defRPr sz="800" b="0" strike="noStrike" spc="-1">
              <a:solidFill>
                <a:srgbClr val="000000"/>
              </a:solidFill>
              <a:latin typeface="Times New Roman"/>
            </a:defRPr>
          </a:pPr>
          <a:endParaRPr lang="ru-RU"/>
        </a:p>
      </c:txPr>
    </c:legend>
    <c:plotVisOnly val="1"/>
    <c:dispBlanksAs val="gap"/>
    <c:showDLblsOverMax val="1"/>
  </c:chart>
  <c:spPr>
    <a:solidFill>
      <a:srgbClr val="FFFFFF"/>
    </a:solidFill>
    <a:ln>
      <a:noFill/>
    </a:ln>
  </c:spPr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64EDF2-94AF-4BC0-84F8-36A57EC99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620</TotalTime>
  <Pages>1</Pages>
  <Words>23826</Words>
  <Characters>135811</Characters>
  <Application>Microsoft Office Word</Application>
  <DocSecurity>0</DocSecurity>
  <Lines>1131</Lines>
  <Paragraphs>318</Paragraphs>
  <ScaleCrop>false</ScaleCrop>
  <Company>Уральский государственный экономический университет</Company>
  <LinksUpToDate>false</LinksUpToDate>
  <CharactersWithSpaces>159319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umu370</dc:creator>
  <dc:description/>
  <cp:lastModifiedBy>Фальченко Оксана Дмитриевна</cp:lastModifiedBy>
  <cp:revision>58</cp:revision>
  <cp:lastPrinted>2012-10-09T07:32:00Z</cp:lastPrinted>
  <dcterms:created xsi:type="dcterms:W3CDTF">2017-02-01T04:57:00Z</dcterms:created>
  <dcterms:modified xsi:type="dcterms:W3CDTF">2019-04-25T09:12:00Z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Уральский государственный экономический университет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